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65D186BA" w:rsidR="00241AF9" w:rsidRPr="00F91D56" w:rsidRDefault="008A05AD" w:rsidP="009E26A0">
      <w:pPr>
        <w:pStyle w:val="Title"/>
        <w:jc w:val="center"/>
      </w:pPr>
      <w:r>
        <w:t>Guideline</w:t>
      </w:r>
      <w:r w:rsidR="00E11895">
        <w:t>s for Working with Corrosive</w:t>
      </w:r>
      <w:r w:rsidR="005F2225">
        <w:t xml:space="preserve"> Chemicals</w:t>
      </w:r>
      <w:r w:rsidR="001B5780">
        <w:t xml:space="preserve"> – </w:t>
      </w:r>
      <w:proofErr w:type="spellStart"/>
      <w:r w:rsidR="001B5780">
        <w:t>Perchloric</w:t>
      </w:r>
      <w:proofErr w:type="spellEnd"/>
      <w:r w:rsidR="004763CB">
        <w:t xml:space="preserve"> acid</w:t>
      </w:r>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p>
    <w:p w14:paraId="2E31E38E" w14:textId="2658E56B" w:rsidR="00863B2F" w:rsidRPr="001B5780" w:rsidRDefault="00863B2F" w:rsidP="001B5780">
      <w:pPr>
        <w:spacing w:after="0" w:line="240" w:lineRule="auto"/>
        <w:jc w:val="both"/>
        <w:rPr>
          <w:rFonts w:ascii="Arial Narrow" w:hAnsi="Arial Narrow" w:cstheme="majorBidi"/>
          <w:sz w:val="24"/>
          <w:szCs w:val="24"/>
        </w:rPr>
      </w:pPr>
      <w:proofErr w:type="spellStart"/>
      <w:r w:rsidRPr="00034C4A">
        <w:rPr>
          <w:rFonts w:ascii="Arial Narrow" w:hAnsi="Arial Narrow" w:cs="Times New Roman"/>
          <w:b/>
          <w:sz w:val="32"/>
          <w:szCs w:val="32"/>
        </w:rPr>
        <w:t>Perchloric</w:t>
      </w:r>
      <w:proofErr w:type="spellEnd"/>
      <w:r w:rsidRPr="00034C4A">
        <w:rPr>
          <w:rFonts w:ascii="Arial Narrow" w:hAnsi="Arial Narrow" w:cs="Times New Roman"/>
          <w:b/>
          <w:sz w:val="32"/>
          <w:szCs w:val="32"/>
        </w:rPr>
        <w:t xml:space="preserve"> acid</w:t>
      </w:r>
    </w:p>
    <w:p w14:paraId="4AF399A0" w14:textId="73E0B720" w:rsidR="00EA3CC1" w:rsidRPr="00863B2F" w:rsidRDefault="00EA3CC1" w:rsidP="000C7484">
      <w:pPr>
        <w:spacing w:after="0" w:line="240" w:lineRule="auto"/>
        <w:rPr>
          <w:rFonts w:ascii="Arial Narrow" w:hAnsi="Arial Narrow" w:cs="Times New Roman"/>
          <w:b/>
          <w:sz w:val="24"/>
          <w:szCs w:val="24"/>
        </w:rPr>
      </w:pPr>
      <w:r>
        <w:rPr>
          <w:noProof/>
        </w:rPr>
        <w:drawing>
          <wp:inline distT="0" distB="0" distL="0" distR="0" wp14:anchorId="110B73F0" wp14:editId="7F6B7A5A">
            <wp:extent cx="530352" cy="512064"/>
            <wp:effectExtent l="0" t="0" r="3175" b="254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Pr>
          <w:noProof/>
        </w:rPr>
        <w:drawing>
          <wp:inline distT="0" distB="0" distL="0" distR="0" wp14:anchorId="5941C96D" wp14:editId="4BD948D1">
            <wp:extent cx="521208" cy="512064"/>
            <wp:effectExtent l="0" t="0" r="0" b="254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21208" cy="512064"/>
                    </a:xfrm>
                    <a:prstGeom prst="rect">
                      <a:avLst/>
                    </a:prstGeom>
                  </pic:spPr>
                </pic:pic>
              </a:graphicData>
            </a:graphic>
          </wp:inline>
        </w:drawing>
      </w:r>
      <w:r w:rsidR="00AD670F">
        <w:rPr>
          <w:noProof/>
        </w:rPr>
        <w:drawing>
          <wp:inline distT="0" distB="0" distL="0" distR="0" wp14:anchorId="69CB5B2E" wp14:editId="3975EB13">
            <wp:extent cx="530352" cy="521208"/>
            <wp:effectExtent l="0" t="0" r="3175"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530352" cy="521208"/>
                    </a:xfrm>
                    <a:prstGeom prst="rect">
                      <a:avLst/>
                    </a:prstGeom>
                  </pic:spPr>
                </pic:pic>
              </a:graphicData>
            </a:graphic>
          </wp:inline>
        </w:drawing>
      </w:r>
      <w:r w:rsidR="00ED3830">
        <w:rPr>
          <w:rFonts w:ascii="Arial Narrow" w:hAnsi="Arial Narrow" w:cs="Times New Roman"/>
          <w:b/>
          <w:sz w:val="24"/>
          <w:szCs w:val="24"/>
        </w:rPr>
        <w:tab/>
      </w:r>
      <w:r w:rsidR="00ED3830">
        <w:rPr>
          <w:rFonts w:ascii="Arial Narrow" w:hAnsi="Arial Narrow" w:cs="Times New Roman"/>
          <w:b/>
          <w:sz w:val="24"/>
          <w:szCs w:val="24"/>
        </w:rPr>
        <w:tab/>
      </w:r>
      <w:r w:rsidR="00ED3830">
        <w:rPr>
          <w:rFonts w:ascii="Arial Narrow" w:hAnsi="Arial Narrow" w:cs="Times New Roman"/>
          <w:b/>
          <w:sz w:val="24"/>
          <w:szCs w:val="24"/>
        </w:rPr>
        <w:tab/>
      </w:r>
      <w:r w:rsidR="00ED3830">
        <w:rPr>
          <w:rFonts w:ascii="Arial Narrow" w:hAnsi="Arial Narrow" w:cs="Times New Roman"/>
          <w:b/>
          <w:sz w:val="24"/>
          <w:szCs w:val="24"/>
        </w:rPr>
        <w:tab/>
      </w:r>
      <w:r w:rsidR="00ED3830">
        <w:rPr>
          <w:rFonts w:ascii="Arial Narrow" w:hAnsi="Arial Narrow" w:cs="Times New Roman"/>
          <w:b/>
          <w:sz w:val="24"/>
          <w:szCs w:val="24"/>
        </w:rPr>
        <w:tab/>
      </w:r>
      <w:bookmarkStart w:id="0" w:name="_GoBack"/>
      <w:bookmarkEnd w:id="0"/>
      <w:r w:rsidR="00ED3830">
        <w:object w:dxaOrig="9115" w:dyaOrig="4584" w14:anchorId="5F37A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0.9pt" o:ole="">
            <v:imagedata r:id="rId14" o:title=""/>
          </v:shape>
          <o:OLEObject Type="Embed" ProgID="ChemDraw.Document.6.0" ShapeID="_x0000_i1025" DrawAspect="Content" ObjectID="_1709384477" r:id="rId15"/>
        </w:object>
      </w:r>
    </w:p>
    <w:p w14:paraId="7E595D32" w14:textId="77777777" w:rsidR="00EA3CC1" w:rsidRDefault="00EA3CC1" w:rsidP="000C7484">
      <w:pPr>
        <w:spacing w:after="0" w:line="240" w:lineRule="auto"/>
        <w:rPr>
          <w:rFonts w:ascii="Arial Narrow" w:hAnsi="Arial Narrow" w:cs="Times New Roman"/>
          <w:bCs/>
          <w:sz w:val="24"/>
          <w:szCs w:val="24"/>
        </w:rPr>
      </w:pPr>
    </w:p>
    <w:p w14:paraId="455951B5" w14:textId="77777777" w:rsidR="007C043F" w:rsidRDefault="007C043F" w:rsidP="00CA162C">
      <w:pPr>
        <w:spacing w:after="0" w:line="240" w:lineRule="auto"/>
        <w:jc w:val="both"/>
        <w:rPr>
          <w:rFonts w:ascii="Arial Narrow" w:hAnsi="Arial Narrow" w:cs="Times New Roman"/>
          <w:bCs/>
          <w:sz w:val="24"/>
          <w:szCs w:val="24"/>
        </w:rPr>
      </w:pPr>
      <w:proofErr w:type="spellStart"/>
      <w:r>
        <w:rPr>
          <w:rFonts w:ascii="Arial Narrow" w:hAnsi="Arial Narrow" w:cs="Times New Roman"/>
          <w:bCs/>
          <w:sz w:val="24"/>
          <w:szCs w:val="24"/>
        </w:rPr>
        <w:t>Perchloric</w:t>
      </w:r>
      <w:proofErr w:type="spellEnd"/>
      <w:r w:rsidR="00B94D90">
        <w:rPr>
          <w:rFonts w:ascii="Arial Narrow" w:hAnsi="Arial Narrow" w:cs="Times New Roman"/>
          <w:bCs/>
          <w:sz w:val="24"/>
          <w:szCs w:val="24"/>
        </w:rPr>
        <w:t xml:space="preserve"> acid is not only a highly corrosive material it is a strong oxidizer as well. Therefore not only will one need to follow the basic precautions of working with corrosive materials as detailed and outlined in the preceding pages but one will need to follow basic guidelines of working with oxidizers as well.</w:t>
      </w:r>
      <w:r>
        <w:rPr>
          <w:rFonts w:ascii="Arial Narrow" w:hAnsi="Arial Narrow" w:cs="Times New Roman"/>
          <w:bCs/>
          <w:sz w:val="24"/>
          <w:szCs w:val="24"/>
        </w:rPr>
        <w:t xml:space="preserve"> H</w:t>
      </w:r>
      <w:r w:rsidR="00461A87">
        <w:rPr>
          <w:rFonts w:ascii="Arial Narrow" w:hAnsi="Arial Narrow" w:cs="Times New Roman"/>
          <w:bCs/>
          <w:sz w:val="24"/>
          <w:szCs w:val="24"/>
        </w:rPr>
        <w:t xml:space="preserve">owever, </w:t>
      </w:r>
      <w:proofErr w:type="spellStart"/>
      <w:r w:rsidR="00461A87">
        <w:rPr>
          <w:rFonts w:ascii="Arial Narrow" w:hAnsi="Arial Narrow" w:cs="Times New Roman"/>
          <w:bCs/>
          <w:sz w:val="24"/>
          <w:szCs w:val="24"/>
        </w:rPr>
        <w:t>perchloric</w:t>
      </w:r>
      <w:proofErr w:type="spellEnd"/>
      <w:r w:rsidR="00461A87">
        <w:rPr>
          <w:rFonts w:ascii="Arial Narrow" w:hAnsi="Arial Narrow" w:cs="Times New Roman"/>
          <w:bCs/>
          <w:sz w:val="24"/>
          <w:szCs w:val="24"/>
        </w:rPr>
        <w:t xml:space="preserve"> acid </w:t>
      </w:r>
      <w:r>
        <w:rPr>
          <w:rFonts w:ascii="Arial Narrow" w:hAnsi="Arial Narrow" w:cs="Times New Roman"/>
          <w:bCs/>
          <w:sz w:val="24"/>
          <w:szCs w:val="24"/>
        </w:rPr>
        <w:t>only acts as an oxidizing agent when heated</w:t>
      </w:r>
      <w:r w:rsidR="00461A87">
        <w:rPr>
          <w:rFonts w:ascii="Arial Narrow" w:hAnsi="Arial Narrow" w:cs="Times New Roman"/>
          <w:bCs/>
          <w:sz w:val="24"/>
          <w:szCs w:val="24"/>
        </w:rPr>
        <w:t xml:space="preserve"> or in the anhydrous state (&gt;85%), which then it can be explosive when in contact with organic matter.</w:t>
      </w:r>
    </w:p>
    <w:p w14:paraId="0EA0610D" w14:textId="77777777" w:rsidR="00863B2F" w:rsidRDefault="007C043F" w:rsidP="00CA162C">
      <w:pPr>
        <w:spacing w:after="0" w:line="240" w:lineRule="auto"/>
        <w:jc w:val="both"/>
        <w:rPr>
          <w:rFonts w:ascii="Arial Narrow" w:hAnsi="Arial Narrow" w:cs="Times New Roman"/>
          <w:bCs/>
          <w:sz w:val="24"/>
          <w:szCs w:val="24"/>
        </w:rPr>
      </w:pPr>
      <w:proofErr w:type="spellStart"/>
      <w:r>
        <w:rPr>
          <w:rFonts w:ascii="Arial Narrow" w:hAnsi="Arial Narrow" w:cs="Times New Roman"/>
          <w:bCs/>
          <w:sz w:val="24"/>
          <w:szCs w:val="24"/>
        </w:rPr>
        <w:t>Perchloric</w:t>
      </w:r>
      <w:proofErr w:type="spellEnd"/>
      <w:r>
        <w:rPr>
          <w:rFonts w:ascii="Arial Narrow" w:hAnsi="Arial Narrow" w:cs="Times New Roman"/>
          <w:bCs/>
          <w:sz w:val="24"/>
          <w:szCs w:val="24"/>
        </w:rPr>
        <w:t xml:space="preserve"> acid does readily react with metals to form potentially explosive</w:t>
      </w:r>
      <w:r w:rsidR="00B94D90">
        <w:rPr>
          <w:rFonts w:ascii="Arial Narrow" w:hAnsi="Arial Narrow" w:cs="Times New Roman"/>
          <w:bCs/>
          <w:sz w:val="24"/>
          <w:szCs w:val="24"/>
        </w:rPr>
        <w:t xml:space="preserve"> </w:t>
      </w:r>
      <w:r>
        <w:rPr>
          <w:rFonts w:ascii="Arial Narrow" w:hAnsi="Arial Narrow" w:cs="Times New Roman"/>
          <w:bCs/>
          <w:sz w:val="24"/>
          <w:szCs w:val="24"/>
        </w:rPr>
        <w:t xml:space="preserve">metal perchlorate salts. This is why if </w:t>
      </w:r>
      <w:proofErr w:type="spellStart"/>
      <w:r>
        <w:rPr>
          <w:rFonts w:ascii="Arial Narrow" w:hAnsi="Arial Narrow" w:cs="Times New Roman"/>
          <w:bCs/>
          <w:sz w:val="24"/>
          <w:szCs w:val="24"/>
        </w:rPr>
        <w:t>perchloric</w:t>
      </w:r>
      <w:proofErr w:type="spellEnd"/>
      <w:r>
        <w:rPr>
          <w:rFonts w:ascii="Arial Narrow" w:hAnsi="Arial Narrow" w:cs="Times New Roman"/>
          <w:bCs/>
          <w:sz w:val="24"/>
          <w:szCs w:val="24"/>
        </w:rPr>
        <w:t xml:space="preserve"> acid is to be used on a regular basis in fume hoods, these fume hoods need to </w:t>
      </w:r>
      <w:r w:rsidR="00461A87">
        <w:rPr>
          <w:rFonts w:ascii="Arial Narrow" w:hAnsi="Arial Narrow" w:cs="Times New Roman"/>
          <w:bCs/>
          <w:sz w:val="24"/>
          <w:szCs w:val="24"/>
        </w:rPr>
        <w:t xml:space="preserve">be specially designed and </w:t>
      </w:r>
      <w:r>
        <w:rPr>
          <w:rFonts w:ascii="Arial Narrow" w:hAnsi="Arial Narrow" w:cs="Times New Roman"/>
          <w:bCs/>
          <w:sz w:val="24"/>
          <w:szCs w:val="24"/>
        </w:rPr>
        <w:t xml:space="preserve">have a wash down feature. </w:t>
      </w:r>
      <w:proofErr w:type="spellStart"/>
      <w:r>
        <w:rPr>
          <w:rFonts w:ascii="Arial Narrow" w:hAnsi="Arial Narrow" w:cs="Times New Roman"/>
          <w:bCs/>
          <w:sz w:val="24"/>
          <w:szCs w:val="24"/>
        </w:rPr>
        <w:t>Perchloric</w:t>
      </w:r>
      <w:proofErr w:type="spellEnd"/>
      <w:r>
        <w:rPr>
          <w:rFonts w:ascii="Arial Narrow" w:hAnsi="Arial Narrow" w:cs="Times New Roman"/>
          <w:bCs/>
          <w:sz w:val="24"/>
          <w:szCs w:val="24"/>
        </w:rPr>
        <w:t xml:space="preserve"> acid fume hoods are specially designed with this wash down feature as well as other features such a</w:t>
      </w:r>
      <w:r w:rsidR="006051B8">
        <w:rPr>
          <w:rFonts w:ascii="Arial Narrow" w:hAnsi="Arial Narrow" w:cs="Times New Roman"/>
          <w:bCs/>
          <w:sz w:val="24"/>
          <w:szCs w:val="24"/>
        </w:rPr>
        <w:t>s a collection basin and non-reactive</w:t>
      </w:r>
      <w:r>
        <w:rPr>
          <w:rFonts w:ascii="Arial Narrow" w:hAnsi="Arial Narrow" w:cs="Times New Roman"/>
          <w:bCs/>
          <w:sz w:val="24"/>
          <w:szCs w:val="24"/>
        </w:rPr>
        <w:t xml:space="preserve"> furniture</w:t>
      </w:r>
      <w:r w:rsidR="006051B8">
        <w:rPr>
          <w:rFonts w:ascii="Arial Narrow" w:hAnsi="Arial Narrow" w:cs="Times New Roman"/>
          <w:bCs/>
          <w:sz w:val="24"/>
          <w:szCs w:val="24"/>
        </w:rPr>
        <w:t xml:space="preserve"> (e.g. plastic, ceramic, </w:t>
      </w:r>
      <w:proofErr w:type="spellStart"/>
      <w:r w:rsidR="006051B8">
        <w:rPr>
          <w:rFonts w:ascii="Arial Narrow" w:hAnsi="Arial Narrow" w:cs="Times New Roman"/>
          <w:bCs/>
          <w:sz w:val="24"/>
          <w:szCs w:val="24"/>
        </w:rPr>
        <w:t>etc</w:t>
      </w:r>
      <w:proofErr w:type="spellEnd"/>
      <w:r w:rsidR="006051B8">
        <w:rPr>
          <w:rFonts w:ascii="Arial Narrow" w:hAnsi="Arial Narrow" w:cs="Times New Roman"/>
          <w:bCs/>
          <w:sz w:val="24"/>
          <w:szCs w:val="24"/>
        </w:rPr>
        <w:t>)</w:t>
      </w:r>
      <w:r>
        <w:rPr>
          <w:rFonts w:ascii="Arial Narrow" w:hAnsi="Arial Narrow" w:cs="Times New Roman"/>
          <w:bCs/>
          <w:sz w:val="24"/>
          <w:szCs w:val="24"/>
        </w:rPr>
        <w:t xml:space="preserve"> to reduce metal-</w:t>
      </w:r>
      <w:proofErr w:type="spellStart"/>
      <w:r>
        <w:rPr>
          <w:rFonts w:ascii="Arial Narrow" w:hAnsi="Arial Narrow" w:cs="Times New Roman"/>
          <w:bCs/>
          <w:sz w:val="24"/>
          <w:szCs w:val="24"/>
        </w:rPr>
        <w:t>perchloric</w:t>
      </w:r>
      <w:proofErr w:type="spellEnd"/>
      <w:r>
        <w:rPr>
          <w:rFonts w:ascii="Arial Narrow" w:hAnsi="Arial Narrow" w:cs="Times New Roman"/>
          <w:bCs/>
          <w:sz w:val="24"/>
          <w:szCs w:val="24"/>
        </w:rPr>
        <w:t xml:space="preserve"> acid interaction. </w:t>
      </w:r>
      <w:proofErr w:type="spellStart"/>
      <w:r>
        <w:rPr>
          <w:rFonts w:ascii="Arial Narrow" w:hAnsi="Arial Narrow" w:cs="Times New Roman"/>
          <w:bCs/>
          <w:sz w:val="24"/>
          <w:szCs w:val="24"/>
        </w:rPr>
        <w:t>Perchloric</w:t>
      </w:r>
      <w:proofErr w:type="spellEnd"/>
      <w:r>
        <w:rPr>
          <w:rFonts w:ascii="Arial Narrow" w:hAnsi="Arial Narrow" w:cs="Times New Roman"/>
          <w:bCs/>
          <w:sz w:val="24"/>
          <w:szCs w:val="24"/>
        </w:rPr>
        <w:t xml:space="preserve"> acid fume hoods are rare and mostly found in </w:t>
      </w:r>
      <w:r w:rsidR="006051B8">
        <w:rPr>
          <w:rFonts w:ascii="Arial Narrow" w:hAnsi="Arial Narrow" w:cs="Times New Roman"/>
          <w:bCs/>
          <w:sz w:val="24"/>
          <w:szCs w:val="24"/>
        </w:rPr>
        <w:t>institutions where Geology</w:t>
      </w:r>
      <w:r w:rsidR="00461A87">
        <w:rPr>
          <w:rFonts w:ascii="Arial Narrow" w:hAnsi="Arial Narrow" w:cs="Times New Roman"/>
          <w:bCs/>
          <w:sz w:val="24"/>
          <w:szCs w:val="24"/>
        </w:rPr>
        <w:t xml:space="preserve"> type work is done – </w:t>
      </w:r>
      <w:proofErr w:type="spellStart"/>
      <w:r w:rsidR="006051B8">
        <w:rPr>
          <w:rFonts w:ascii="Arial Narrow" w:hAnsi="Arial Narrow" w:cs="Times New Roman"/>
          <w:bCs/>
          <w:sz w:val="24"/>
          <w:szCs w:val="24"/>
        </w:rPr>
        <w:t>Perchloric</w:t>
      </w:r>
      <w:proofErr w:type="spellEnd"/>
      <w:r w:rsidR="006051B8">
        <w:rPr>
          <w:rFonts w:ascii="Arial Narrow" w:hAnsi="Arial Narrow" w:cs="Times New Roman"/>
          <w:bCs/>
          <w:sz w:val="24"/>
          <w:szCs w:val="24"/>
        </w:rPr>
        <w:t xml:space="preserve"> acid is heated and used for rock and mineral digestions. </w:t>
      </w:r>
    </w:p>
    <w:p w14:paraId="39B7F076" w14:textId="77777777" w:rsidR="00B6384E" w:rsidRDefault="00B6384E" w:rsidP="000C7484">
      <w:pPr>
        <w:spacing w:after="0" w:line="240" w:lineRule="auto"/>
        <w:rPr>
          <w:rFonts w:ascii="Arial Narrow" w:hAnsi="Arial Narrow" w:cs="Times New Roman"/>
          <w:bCs/>
          <w:sz w:val="24"/>
          <w:szCs w:val="24"/>
        </w:rPr>
      </w:pPr>
    </w:p>
    <w:p w14:paraId="6090B64F" w14:textId="77777777" w:rsidR="00AE31C6" w:rsidRDefault="00AE31C6" w:rsidP="002A3458">
      <w:pPr>
        <w:spacing w:after="0" w:line="240" w:lineRule="auto"/>
        <w:jc w:val="center"/>
        <w:rPr>
          <w:rFonts w:ascii="Arial Narrow" w:hAnsi="Arial Narrow" w:cs="Times New Roman"/>
          <w:bCs/>
          <w:sz w:val="24"/>
          <w:szCs w:val="24"/>
        </w:rPr>
      </w:pPr>
      <w:r>
        <w:rPr>
          <w:noProof/>
        </w:rPr>
        <w:drawing>
          <wp:inline distT="0" distB="0" distL="0" distR="0" wp14:anchorId="7BC7F8F0" wp14:editId="41A60281">
            <wp:extent cx="2596896" cy="2532888"/>
            <wp:effectExtent l="0" t="0" r="0" b="1270"/>
            <wp:docPr id="42" name="Picture 42" descr="Fume Hoo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me Hood Saf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6896" cy="2532888"/>
                    </a:xfrm>
                    <a:prstGeom prst="rect">
                      <a:avLst/>
                    </a:prstGeom>
                    <a:noFill/>
                    <a:ln>
                      <a:noFill/>
                    </a:ln>
                  </pic:spPr>
                </pic:pic>
              </a:graphicData>
            </a:graphic>
          </wp:inline>
        </w:drawing>
      </w:r>
      <w:r w:rsidR="00832A71">
        <w:rPr>
          <w:noProof/>
        </w:rPr>
        <w:drawing>
          <wp:inline distT="0" distB="0" distL="0" distR="0" wp14:anchorId="18BAD752" wp14:editId="52E33111">
            <wp:extent cx="1911096" cy="2862072"/>
            <wp:effectExtent l="0" t="0" r="0" b="0"/>
            <wp:docPr id="44" name="Picture 44" descr="Perchloric Acid Fume 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hloric Acid Fume Ho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096" cy="2862072"/>
                    </a:xfrm>
                    <a:prstGeom prst="rect">
                      <a:avLst/>
                    </a:prstGeom>
                    <a:noFill/>
                    <a:ln>
                      <a:noFill/>
                    </a:ln>
                  </pic:spPr>
                </pic:pic>
              </a:graphicData>
            </a:graphic>
          </wp:inline>
        </w:drawing>
      </w:r>
    </w:p>
    <w:p w14:paraId="2AAECD91" w14:textId="77777777" w:rsidR="00AE31C6" w:rsidRDefault="00AE31C6" w:rsidP="000C7484">
      <w:pPr>
        <w:spacing w:after="0" w:line="240" w:lineRule="auto"/>
        <w:rPr>
          <w:rFonts w:ascii="Arial Narrow" w:hAnsi="Arial Narrow" w:cs="Times New Roman"/>
          <w:bCs/>
          <w:sz w:val="24"/>
          <w:szCs w:val="24"/>
        </w:rPr>
      </w:pPr>
    </w:p>
    <w:p w14:paraId="0F10F77D" w14:textId="77777777" w:rsidR="00B6384E" w:rsidRPr="002A3458" w:rsidRDefault="00B6384E" w:rsidP="00B6384E">
      <w:pPr>
        <w:spacing w:after="0" w:line="240" w:lineRule="auto"/>
        <w:jc w:val="both"/>
        <w:rPr>
          <w:rFonts w:ascii="Arial Narrow" w:hAnsi="Arial Narrow" w:cs="Times New Roman"/>
          <w:sz w:val="24"/>
          <w:szCs w:val="24"/>
        </w:rPr>
      </w:pPr>
      <w:r w:rsidRPr="002A3458">
        <w:rPr>
          <w:rFonts w:ascii="Arial Narrow" w:hAnsi="Arial Narrow" w:cs="Times New Roman"/>
          <w:b/>
          <w:sz w:val="24"/>
          <w:szCs w:val="24"/>
        </w:rPr>
        <w:t xml:space="preserve">Key take away points for </w:t>
      </w:r>
      <w:proofErr w:type="spellStart"/>
      <w:r w:rsidRPr="002A3458">
        <w:rPr>
          <w:rFonts w:ascii="Arial Narrow" w:hAnsi="Arial Narrow" w:cs="Times New Roman"/>
          <w:b/>
          <w:sz w:val="24"/>
          <w:szCs w:val="24"/>
        </w:rPr>
        <w:t>perchloric</w:t>
      </w:r>
      <w:proofErr w:type="spellEnd"/>
      <w:r w:rsidRPr="002A3458">
        <w:rPr>
          <w:rFonts w:ascii="Arial Narrow" w:hAnsi="Arial Narrow" w:cs="Times New Roman"/>
          <w:b/>
          <w:sz w:val="24"/>
          <w:szCs w:val="24"/>
        </w:rPr>
        <w:t xml:space="preserve"> acid (in addition to the already stated for Corrosive Materials)</w:t>
      </w:r>
    </w:p>
    <w:p w14:paraId="18F338A6" w14:textId="77777777" w:rsidR="00B6384E" w:rsidRPr="002A3458" w:rsidRDefault="00B6384E" w:rsidP="00B6384E">
      <w:pPr>
        <w:pStyle w:val="ListParagraph"/>
        <w:numPr>
          <w:ilvl w:val="0"/>
          <w:numId w:val="13"/>
        </w:numPr>
        <w:spacing w:after="0" w:line="240" w:lineRule="auto"/>
        <w:jc w:val="both"/>
        <w:rPr>
          <w:rFonts w:ascii="Arial Narrow" w:hAnsi="Arial Narrow" w:cs="Times New Roman"/>
          <w:sz w:val="24"/>
          <w:szCs w:val="24"/>
        </w:rPr>
      </w:pPr>
      <w:r w:rsidRPr="002A3458">
        <w:rPr>
          <w:rFonts w:ascii="Arial Narrow" w:hAnsi="Arial Narrow" w:cs="Times New Roman"/>
          <w:sz w:val="24"/>
          <w:szCs w:val="24"/>
        </w:rPr>
        <w:t xml:space="preserve">Never clean up spills of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with spill pads or paper towels. Neutralize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first.</w:t>
      </w:r>
    </w:p>
    <w:p w14:paraId="45D101A9" w14:textId="77777777" w:rsidR="00B6384E" w:rsidRPr="002A3458" w:rsidRDefault="00B6384E" w:rsidP="00B6384E">
      <w:pPr>
        <w:pStyle w:val="ListParagraph"/>
        <w:numPr>
          <w:ilvl w:val="0"/>
          <w:numId w:val="13"/>
        </w:numPr>
        <w:spacing w:after="0" w:line="240" w:lineRule="auto"/>
        <w:jc w:val="both"/>
        <w:rPr>
          <w:rFonts w:ascii="Arial Narrow" w:hAnsi="Arial Narrow" w:cs="Times New Roman"/>
          <w:sz w:val="24"/>
          <w:szCs w:val="24"/>
        </w:rPr>
      </w:pPr>
      <w:r w:rsidRPr="002A3458">
        <w:rPr>
          <w:rFonts w:ascii="Arial Narrow" w:hAnsi="Arial Narrow" w:cs="Times New Roman"/>
          <w:sz w:val="24"/>
          <w:szCs w:val="24"/>
        </w:rPr>
        <w:t xml:space="preserve">Store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away from </w:t>
      </w:r>
      <w:r w:rsidR="002A3458" w:rsidRPr="002A3458">
        <w:rPr>
          <w:rFonts w:ascii="Arial Narrow" w:hAnsi="Arial Narrow" w:cs="Times New Roman"/>
          <w:sz w:val="24"/>
          <w:szCs w:val="24"/>
        </w:rPr>
        <w:t xml:space="preserve">metals and </w:t>
      </w:r>
      <w:r w:rsidRPr="002A3458">
        <w:rPr>
          <w:rFonts w:ascii="Arial Narrow" w:hAnsi="Arial Narrow" w:cs="Times New Roman"/>
          <w:sz w:val="24"/>
          <w:szCs w:val="24"/>
        </w:rPr>
        <w:t xml:space="preserve">organic materials (organic acids). Use secondary containers if you must store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with organic acids.</w:t>
      </w:r>
    </w:p>
    <w:p w14:paraId="7E398390" w14:textId="77777777" w:rsidR="00B6384E" w:rsidRPr="002A3458" w:rsidRDefault="00717AAC" w:rsidP="00B6384E">
      <w:pPr>
        <w:pStyle w:val="ListParagraph"/>
        <w:numPr>
          <w:ilvl w:val="0"/>
          <w:numId w:val="13"/>
        </w:numPr>
        <w:spacing w:after="0" w:line="240" w:lineRule="auto"/>
        <w:jc w:val="both"/>
        <w:rPr>
          <w:rFonts w:ascii="Arial Narrow" w:hAnsi="Arial Narrow" w:cs="Times New Roman"/>
          <w:sz w:val="24"/>
          <w:szCs w:val="24"/>
        </w:rPr>
      </w:pPr>
      <w:r w:rsidRPr="002A3458">
        <w:rPr>
          <w:rFonts w:ascii="Arial Narrow" w:hAnsi="Arial Narrow" w:cs="Times New Roman"/>
          <w:sz w:val="24"/>
          <w:szCs w:val="24"/>
        </w:rPr>
        <w:t>Be extremely cognizant of the material</w:t>
      </w:r>
      <w:r w:rsidR="002A3458" w:rsidRPr="002A3458">
        <w:rPr>
          <w:rFonts w:ascii="Arial Narrow" w:hAnsi="Arial Narrow" w:cs="Times New Roman"/>
          <w:sz w:val="24"/>
          <w:szCs w:val="24"/>
        </w:rPr>
        <w:t xml:space="preserve"> (organic, metals, </w:t>
      </w:r>
      <w:proofErr w:type="spellStart"/>
      <w:r w:rsidR="002A3458" w:rsidRPr="002A3458">
        <w:rPr>
          <w:rFonts w:ascii="Arial Narrow" w:hAnsi="Arial Narrow" w:cs="Times New Roman"/>
          <w:sz w:val="24"/>
          <w:szCs w:val="24"/>
        </w:rPr>
        <w:t>etc</w:t>
      </w:r>
      <w:proofErr w:type="spellEnd"/>
      <w:r w:rsidR="002A3458" w:rsidRPr="002A3458">
        <w:rPr>
          <w:rFonts w:ascii="Arial Narrow" w:hAnsi="Arial Narrow" w:cs="Times New Roman"/>
          <w:sz w:val="24"/>
          <w:szCs w:val="24"/>
        </w:rPr>
        <w:t>)</w:t>
      </w:r>
      <w:r w:rsidRPr="002A3458">
        <w:rPr>
          <w:rFonts w:ascii="Arial Narrow" w:hAnsi="Arial Narrow" w:cs="Times New Roman"/>
          <w:sz w:val="24"/>
          <w:szCs w:val="24"/>
        </w:rPr>
        <w:t xml:space="preserve"> and manner</w:t>
      </w:r>
      <w:r w:rsidR="002A3458" w:rsidRPr="002A3458">
        <w:rPr>
          <w:rFonts w:ascii="Arial Narrow" w:hAnsi="Arial Narrow" w:cs="Times New Roman"/>
          <w:sz w:val="24"/>
          <w:szCs w:val="24"/>
        </w:rPr>
        <w:t xml:space="preserve"> (heating, diluted or concentrated)</w:t>
      </w:r>
      <w:r w:rsidRPr="002A3458">
        <w:rPr>
          <w:rFonts w:ascii="Arial Narrow" w:hAnsi="Arial Narrow" w:cs="Times New Roman"/>
          <w:sz w:val="24"/>
          <w:szCs w:val="24"/>
        </w:rPr>
        <w:t xml:space="preserve"> you use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w:t>
      </w:r>
      <w:r w:rsidR="002A3458" w:rsidRPr="002A3458">
        <w:rPr>
          <w:rFonts w:ascii="Arial Narrow" w:hAnsi="Arial Narrow" w:cs="Times New Roman"/>
          <w:sz w:val="24"/>
          <w:szCs w:val="24"/>
        </w:rPr>
        <w:t>with</w:t>
      </w:r>
      <w:r w:rsidR="00B6384E" w:rsidRPr="002A3458">
        <w:rPr>
          <w:rFonts w:ascii="Arial Narrow" w:hAnsi="Arial Narrow" w:cs="Times New Roman"/>
          <w:sz w:val="24"/>
          <w:szCs w:val="24"/>
        </w:rPr>
        <w:t>.</w:t>
      </w:r>
    </w:p>
    <w:p w14:paraId="7F791CFA" w14:textId="3F6CC3B4" w:rsidR="00863B2F" w:rsidRDefault="00717AAC" w:rsidP="00B6384E">
      <w:pPr>
        <w:pStyle w:val="ListParagraph"/>
        <w:numPr>
          <w:ilvl w:val="0"/>
          <w:numId w:val="13"/>
        </w:numPr>
        <w:spacing w:after="0" w:line="240" w:lineRule="auto"/>
        <w:jc w:val="both"/>
        <w:rPr>
          <w:rFonts w:ascii="Arial Narrow" w:hAnsi="Arial Narrow" w:cs="Times New Roman"/>
          <w:sz w:val="24"/>
          <w:szCs w:val="24"/>
        </w:rPr>
      </w:pPr>
      <w:r w:rsidRPr="002A3458">
        <w:rPr>
          <w:rFonts w:ascii="Arial Narrow" w:hAnsi="Arial Narrow" w:cs="Times New Roman"/>
          <w:sz w:val="24"/>
          <w:szCs w:val="24"/>
        </w:rPr>
        <w:t xml:space="preserve">Never heat </w:t>
      </w:r>
      <w:proofErr w:type="spellStart"/>
      <w:r w:rsidRPr="002A3458">
        <w:rPr>
          <w:rFonts w:ascii="Arial Narrow" w:hAnsi="Arial Narrow" w:cs="Times New Roman"/>
          <w:sz w:val="24"/>
          <w:szCs w:val="24"/>
        </w:rPr>
        <w:t>perchloric</w:t>
      </w:r>
      <w:proofErr w:type="spellEnd"/>
      <w:r w:rsidRPr="002A3458">
        <w:rPr>
          <w:rFonts w:ascii="Arial Narrow" w:hAnsi="Arial Narrow" w:cs="Times New Roman"/>
          <w:sz w:val="24"/>
          <w:szCs w:val="24"/>
        </w:rPr>
        <w:t xml:space="preserve"> acid, unless you have special training, as this helps to dehydrate it</w:t>
      </w:r>
      <w:r w:rsidR="002A3458" w:rsidRPr="002A3458">
        <w:rPr>
          <w:rFonts w:ascii="Arial Narrow" w:hAnsi="Arial Narrow" w:cs="Times New Roman"/>
          <w:sz w:val="24"/>
          <w:szCs w:val="24"/>
        </w:rPr>
        <w:t xml:space="preserve"> and makes it more reactive </w:t>
      </w:r>
      <w:r w:rsidRPr="002A3458">
        <w:rPr>
          <w:rFonts w:ascii="Arial Narrow" w:hAnsi="Arial Narrow" w:cs="Times New Roman"/>
          <w:sz w:val="24"/>
          <w:szCs w:val="24"/>
        </w:rPr>
        <w:t>and potentially explosive</w:t>
      </w:r>
      <w:r w:rsidR="00B6384E" w:rsidRPr="002A3458">
        <w:rPr>
          <w:rFonts w:ascii="Arial Narrow" w:hAnsi="Arial Narrow" w:cs="Times New Roman"/>
          <w:sz w:val="24"/>
          <w:szCs w:val="24"/>
        </w:rPr>
        <w:t>.</w:t>
      </w:r>
    </w:p>
    <w:p w14:paraId="30A13233" w14:textId="6AAA66A3" w:rsidR="001B5780" w:rsidRDefault="001B5780" w:rsidP="001B5780">
      <w:pPr>
        <w:spacing w:after="0" w:line="240" w:lineRule="auto"/>
        <w:jc w:val="both"/>
        <w:rPr>
          <w:rFonts w:ascii="Arial Narrow" w:hAnsi="Arial Narrow" w:cs="Times New Roman"/>
          <w:sz w:val="24"/>
          <w:szCs w:val="24"/>
        </w:rPr>
      </w:pPr>
    </w:p>
    <w:p w14:paraId="263062FE" w14:textId="77777777" w:rsidR="001B5780" w:rsidRDefault="001B5780" w:rsidP="001B5780">
      <w:pPr>
        <w:spacing w:after="0" w:line="240" w:lineRule="auto"/>
        <w:jc w:val="both"/>
        <w:rPr>
          <w:rFonts w:ascii="Arial Narrow" w:hAnsi="Arial Narrow" w:cs="Times New Roman"/>
          <w:sz w:val="24"/>
          <w:szCs w:val="24"/>
        </w:rPr>
      </w:pPr>
    </w:p>
    <w:p w14:paraId="5822DBC9" w14:textId="77777777" w:rsidR="001B5780" w:rsidRDefault="001B5780" w:rsidP="001B5780">
      <w:pPr>
        <w:spacing w:after="0" w:line="240" w:lineRule="auto"/>
        <w:rPr>
          <w:rFonts w:ascii="Arial Narrow" w:hAnsi="Arial Narrow" w:cs="Times New Roman"/>
          <w:b/>
          <w:sz w:val="28"/>
          <w:szCs w:val="28"/>
        </w:rPr>
      </w:pPr>
      <w:r w:rsidRPr="00955B2C">
        <w:rPr>
          <w:rFonts w:ascii="Arial Narrow" w:hAnsi="Arial Narrow" w:cs="Times New Roman"/>
          <w:b/>
          <w:sz w:val="28"/>
          <w:szCs w:val="28"/>
        </w:rPr>
        <w:t>Training and Documentation</w:t>
      </w:r>
    </w:p>
    <w:p w14:paraId="4C569DD0" w14:textId="77777777" w:rsidR="001B5780" w:rsidRPr="00955B2C" w:rsidRDefault="001B5780" w:rsidP="001B5780">
      <w:pPr>
        <w:spacing w:after="0" w:line="240" w:lineRule="auto"/>
        <w:rPr>
          <w:rFonts w:ascii="Arial Narrow" w:hAnsi="Arial Narrow" w:cs="Times New Roman"/>
          <w:b/>
          <w:sz w:val="28"/>
          <w:szCs w:val="28"/>
        </w:rPr>
      </w:pPr>
    </w:p>
    <w:p w14:paraId="31F10EB4" w14:textId="77777777" w:rsidR="001B5780" w:rsidRPr="002D0ABA" w:rsidRDefault="001B5780" w:rsidP="001B5780">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07CDD694" w14:textId="77777777" w:rsidR="001B5780" w:rsidRPr="002D0ABA" w:rsidRDefault="001B5780" w:rsidP="001B5780">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Pr="002D0ABA">
        <w:rPr>
          <w:rFonts w:ascii="Arial Narrow" w:hAnsi="Arial Narrow" w:cs="Times New Roman"/>
          <w:sz w:val="24"/>
          <w:szCs w:val="24"/>
        </w:rPr>
        <w:t>:_</w:t>
      </w:r>
      <w:proofErr w:type="gramEnd"/>
      <w:r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7EAD8E4E" w14:textId="77777777" w:rsidR="001B5780" w:rsidRPr="002D0ABA" w:rsidRDefault="001B5780" w:rsidP="001B5780">
      <w:pPr>
        <w:spacing w:after="0" w:line="240" w:lineRule="auto"/>
        <w:rPr>
          <w:rFonts w:ascii="Arial Narrow" w:hAnsi="Arial Narrow" w:cs="Times New Roman"/>
          <w:sz w:val="24"/>
          <w:szCs w:val="24"/>
        </w:rPr>
      </w:pPr>
    </w:p>
    <w:p w14:paraId="63393C6C" w14:textId="77777777" w:rsidR="001B5780" w:rsidRPr="007D4F4E" w:rsidRDefault="001B5780" w:rsidP="001B5780">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87672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25CFDF44" w14:textId="77777777" w:rsidR="001B5780" w:rsidRDefault="00ED3830" w:rsidP="001B5780">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1490084251"/>
          <w14:checkbox>
            <w14:checked w14:val="0"/>
            <w14:checkedState w14:val="2612" w14:font="MS Gothic"/>
            <w14:uncheckedState w14:val="2610" w14:font="MS Gothic"/>
          </w14:checkbox>
        </w:sdtPr>
        <w:sdtEndPr/>
        <w:sdtContent>
          <w:r w:rsidR="001B5780" w:rsidRPr="00FA3336">
            <w:rPr>
              <w:rFonts w:ascii="MS Mincho" w:eastAsia="MS Mincho" w:hAnsi="MS Mincho" w:cs="MS Mincho" w:hint="eastAsia"/>
              <w:sz w:val="24"/>
              <w:szCs w:val="24"/>
            </w:rPr>
            <w:t>☐</w:t>
          </w:r>
        </w:sdtContent>
      </w:sdt>
      <w:r w:rsidR="001B5780" w:rsidRPr="00FA3336">
        <w:rPr>
          <w:rFonts w:ascii="Arial Narrow" w:hAnsi="Arial Narrow" w:cs="Times New Roman"/>
          <w:sz w:val="24"/>
          <w:szCs w:val="24"/>
        </w:rPr>
        <w:t>One-on-one Demonstration</w:t>
      </w:r>
      <w:r w:rsidR="001B5780" w:rsidRPr="00FA3336">
        <w:rPr>
          <w:rFonts w:ascii="Arial Narrow" w:hAnsi="Arial Narrow" w:cs="Times New Roman"/>
          <w:sz w:val="24"/>
          <w:szCs w:val="24"/>
        </w:rPr>
        <w:tab/>
        <w:t xml:space="preserve">  </w:t>
      </w:r>
      <w:sdt>
        <w:sdtPr>
          <w:rPr>
            <w:rFonts w:ascii="Times New Roman" w:hAnsi="Times New Roman" w:cs="Times New Roman"/>
            <w:sz w:val="24"/>
            <w:szCs w:val="24"/>
          </w:rPr>
          <w:id w:val="1135134715"/>
          <w14:checkbox>
            <w14:checked w14:val="0"/>
            <w14:checkedState w14:val="2612" w14:font="MS Gothic"/>
            <w14:uncheckedState w14:val="2610" w14:font="MS Gothic"/>
          </w14:checkbox>
        </w:sdtPr>
        <w:sdtEndPr/>
        <w:sdtContent>
          <w:r w:rsidR="001B5780" w:rsidRPr="00FA3336">
            <w:rPr>
              <w:rFonts w:ascii="MS Mincho" w:eastAsia="MS Mincho" w:hAnsi="MS Mincho" w:cs="MS Mincho" w:hint="eastAsia"/>
              <w:sz w:val="24"/>
              <w:szCs w:val="24"/>
            </w:rPr>
            <w:t>☐</w:t>
          </w:r>
        </w:sdtContent>
      </w:sdt>
      <w:r w:rsidR="001B5780"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626890171"/>
          <w14:checkbox>
            <w14:checked w14:val="0"/>
            <w14:checkedState w14:val="2612" w14:font="MS Gothic"/>
            <w14:uncheckedState w14:val="2610" w14:font="MS Gothic"/>
          </w14:checkbox>
        </w:sdtPr>
        <w:sdtEndPr/>
        <w:sdtContent>
          <w:r w:rsidR="001B5780" w:rsidRPr="00FA3336">
            <w:rPr>
              <w:rFonts w:ascii="MS Mincho" w:eastAsia="MS Mincho" w:hAnsi="MS Mincho" w:cs="MS Mincho" w:hint="eastAsia"/>
              <w:sz w:val="24"/>
              <w:szCs w:val="24"/>
            </w:rPr>
            <w:t>☐</w:t>
          </w:r>
        </w:sdtContent>
      </w:sdt>
      <w:r w:rsidR="001B5780" w:rsidRPr="00FA3336">
        <w:rPr>
          <w:rFonts w:ascii="Arial Narrow" w:hAnsi="Arial Narrow" w:cs="Times New Roman"/>
          <w:sz w:val="24"/>
          <w:szCs w:val="24"/>
        </w:rPr>
        <w:t>SOP review</w:t>
      </w:r>
    </w:p>
    <w:p w14:paraId="32B4F9FD" w14:textId="77777777" w:rsidR="001B5780" w:rsidRPr="00FA3336" w:rsidRDefault="001B5780" w:rsidP="001B5780">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1B5780" w14:paraId="1B7BB6DF" w14:textId="77777777" w:rsidTr="00A97252">
        <w:tc>
          <w:tcPr>
            <w:tcW w:w="1705" w:type="dxa"/>
          </w:tcPr>
          <w:p w14:paraId="63E720EC" w14:textId="77777777" w:rsidR="001B5780" w:rsidRPr="007D4F4E" w:rsidRDefault="001B5780" w:rsidP="00A97252">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34E6D88C" w14:textId="77777777" w:rsidR="001B5780" w:rsidRPr="007D4F4E" w:rsidRDefault="001B5780" w:rsidP="00A97252">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170E5265" w14:textId="77777777" w:rsidR="001B5780" w:rsidRPr="007D4F4E" w:rsidRDefault="001B5780" w:rsidP="00A97252">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1B5780" w14:paraId="48F2479C" w14:textId="77777777" w:rsidTr="00A97252">
        <w:trPr>
          <w:trHeight w:val="432"/>
        </w:trPr>
        <w:tc>
          <w:tcPr>
            <w:tcW w:w="1705" w:type="dxa"/>
          </w:tcPr>
          <w:p w14:paraId="74235C1B" w14:textId="77777777" w:rsidR="001B5780" w:rsidRDefault="001B5780" w:rsidP="00A97252">
            <w:pPr>
              <w:rPr>
                <w:rFonts w:ascii="Arial Narrow" w:hAnsi="Arial Narrow" w:cs="Times New Roman"/>
                <w:sz w:val="24"/>
                <w:szCs w:val="24"/>
              </w:rPr>
            </w:pPr>
          </w:p>
        </w:tc>
        <w:tc>
          <w:tcPr>
            <w:tcW w:w="3780" w:type="dxa"/>
          </w:tcPr>
          <w:p w14:paraId="0B916283" w14:textId="77777777" w:rsidR="001B5780" w:rsidRDefault="001B5780" w:rsidP="00A97252">
            <w:pPr>
              <w:rPr>
                <w:rFonts w:ascii="Arial Narrow" w:hAnsi="Arial Narrow" w:cs="Times New Roman"/>
                <w:sz w:val="24"/>
                <w:szCs w:val="24"/>
              </w:rPr>
            </w:pPr>
          </w:p>
        </w:tc>
        <w:tc>
          <w:tcPr>
            <w:tcW w:w="3865" w:type="dxa"/>
          </w:tcPr>
          <w:p w14:paraId="637CE1E0" w14:textId="77777777" w:rsidR="001B5780" w:rsidRDefault="001B5780" w:rsidP="00A97252">
            <w:pPr>
              <w:rPr>
                <w:rFonts w:ascii="Arial Narrow" w:hAnsi="Arial Narrow" w:cs="Times New Roman"/>
                <w:sz w:val="24"/>
                <w:szCs w:val="24"/>
              </w:rPr>
            </w:pPr>
          </w:p>
        </w:tc>
      </w:tr>
      <w:tr w:rsidR="001B5780" w14:paraId="3FD5C449" w14:textId="77777777" w:rsidTr="00A97252">
        <w:trPr>
          <w:trHeight w:val="432"/>
        </w:trPr>
        <w:tc>
          <w:tcPr>
            <w:tcW w:w="1705" w:type="dxa"/>
          </w:tcPr>
          <w:p w14:paraId="11B20178" w14:textId="77777777" w:rsidR="001B5780" w:rsidRDefault="001B5780" w:rsidP="00A97252">
            <w:pPr>
              <w:rPr>
                <w:rFonts w:ascii="Arial Narrow" w:hAnsi="Arial Narrow" w:cs="Times New Roman"/>
                <w:sz w:val="24"/>
                <w:szCs w:val="24"/>
              </w:rPr>
            </w:pPr>
          </w:p>
        </w:tc>
        <w:tc>
          <w:tcPr>
            <w:tcW w:w="3780" w:type="dxa"/>
          </w:tcPr>
          <w:p w14:paraId="74EF0B3E" w14:textId="77777777" w:rsidR="001B5780" w:rsidRDefault="001B5780" w:rsidP="00A97252">
            <w:pPr>
              <w:rPr>
                <w:rFonts w:ascii="Arial Narrow" w:hAnsi="Arial Narrow" w:cs="Times New Roman"/>
                <w:sz w:val="24"/>
                <w:szCs w:val="24"/>
              </w:rPr>
            </w:pPr>
          </w:p>
        </w:tc>
        <w:tc>
          <w:tcPr>
            <w:tcW w:w="3865" w:type="dxa"/>
          </w:tcPr>
          <w:p w14:paraId="118F41A3" w14:textId="77777777" w:rsidR="001B5780" w:rsidRDefault="001B5780" w:rsidP="00A97252">
            <w:pPr>
              <w:rPr>
                <w:rFonts w:ascii="Arial Narrow" w:hAnsi="Arial Narrow" w:cs="Times New Roman"/>
                <w:sz w:val="24"/>
                <w:szCs w:val="24"/>
              </w:rPr>
            </w:pPr>
          </w:p>
        </w:tc>
      </w:tr>
      <w:tr w:rsidR="001B5780" w14:paraId="2B106BAD" w14:textId="77777777" w:rsidTr="00A97252">
        <w:trPr>
          <w:trHeight w:val="432"/>
        </w:trPr>
        <w:tc>
          <w:tcPr>
            <w:tcW w:w="1705" w:type="dxa"/>
          </w:tcPr>
          <w:p w14:paraId="06D7F599" w14:textId="77777777" w:rsidR="001B5780" w:rsidRDefault="001B5780" w:rsidP="00A97252">
            <w:pPr>
              <w:rPr>
                <w:rFonts w:ascii="Arial Narrow" w:hAnsi="Arial Narrow" w:cs="Times New Roman"/>
                <w:sz w:val="24"/>
                <w:szCs w:val="24"/>
              </w:rPr>
            </w:pPr>
          </w:p>
        </w:tc>
        <w:tc>
          <w:tcPr>
            <w:tcW w:w="3780" w:type="dxa"/>
          </w:tcPr>
          <w:p w14:paraId="25F5903A" w14:textId="77777777" w:rsidR="001B5780" w:rsidRDefault="001B5780" w:rsidP="00A97252">
            <w:pPr>
              <w:rPr>
                <w:rFonts w:ascii="Arial Narrow" w:hAnsi="Arial Narrow" w:cs="Times New Roman"/>
                <w:sz w:val="24"/>
                <w:szCs w:val="24"/>
              </w:rPr>
            </w:pPr>
          </w:p>
        </w:tc>
        <w:tc>
          <w:tcPr>
            <w:tcW w:w="3865" w:type="dxa"/>
          </w:tcPr>
          <w:p w14:paraId="58AAC9E6" w14:textId="77777777" w:rsidR="001B5780" w:rsidRDefault="001B5780" w:rsidP="00A97252">
            <w:pPr>
              <w:rPr>
                <w:rFonts w:ascii="Arial Narrow" w:hAnsi="Arial Narrow" w:cs="Times New Roman"/>
                <w:sz w:val="24"/>
                <w:szCs w:val="24"/>
              </w:rPr>
            </w:pPr>
          </w:p>
        </w:tc>
      </w:tr>
      <w:tr w:rsidR="001B5780" w14:paraId="2CFC66F3" w14:textId="77777777" w:rsidTr="00A97252">
        <w:trPr>
          <w:trHeight w:val="432"/>
        </w:trPr>
        <w:tc>
          <w:tcPr>
            <w:tcW w:w="1705" w:type="dxa"/>
          </w:tcPr>
          <w:p w14:paraId="2FFF8DA3" w14:textId="77777777" w:rsidR="001B5780" w:rsidRDefault="001B5780" w:rsidP="00A97252">
            <w:pPr>
              <w:rPr>
                <w:rFonts w:ascii="Arial Narrow" w:hAnsi="Arial Narrow" w:cs="Times New Roman"/>
                <w:sz w:val="24"/>
                <w:szCs w:val="24"/>
              </w:rPr>
            </w:pPr>
          </w:p>
        </w:tc>
        <w:tc>
          <w:tcPr>
            <w:tcW w:w="3780" w:type="dxa"/>
          </w:tcPr>
          <w:p w14:paraId="79E96C1F" w14:textId="77777777" w:rsidR="001B5780" w:rsidRDefault="001B5780" w:rsidP="00A97252">
            <w:pPr>
              <w:rPr>
                <w:rFonts w:ascii="Arial Narrow" w:hAnsi="Arial Narrow" w:cs="Times New Roman"/>
                <w:sz w:val="24"/>
                <w:szCs w:val="24"/>
              </w:rPr>
            </w:pPr>
          </w:p>
        </w:tc>
        <w:tc>
          <w:tcPr>
            <w:tcW w:w="3865" w:type="dxa"/>
          </w:tcPr>
          <w:p w14:paraId="0AE5CD29" w14:textId="77777777" w:rsidR="001B5780" w:rsidRDefault="001B5780" w:rsidP="00A97252">
            <w:pPr>
              <w:rPr>
                <w:rFonts w:ascii="Arial Narrow" w:hAnsi="Arial Narrow" w:cs="Times New Roman"/>
                <w:sz w:val="24"/>
                <w:szCs w:val="24"/>
              </w:rPr>
            </w:pPr>
          </w:p>
        </w:tc>
      </w:tr>
      <w:tr w:rsidR="001B5780" w14:paraId="17624088" w14:textId="77777777" w:rsidTr="00A97252">
        <w:trPr>
          <w:trHeight w:val="432"/>
        </w:trPr>
        <w:tc>
          <w:tcPr>
            <w:tcW w:w="1705" w:type="dxa"/>
          </w:tcPr>
          <w:p w14:paraId="6A0655EF" w14:textId="77777777" w:rsidR="001B5780" w:rsidRDefault="001B5780" w:rsidP="00A97252">
            <w:pPr>
              <w:rPr>
                <w:rFonts w:ascii="Arial Narrow" w:hAnsi="Arial Narrow" w:cs="Times New Roman"/>
                <w:sz w:val="24"/>
                <w:szCs w:val="24"/>
              </w:rPr>
            </w:pPr>
          </w:p>
        </w:tc>
        <w:tc>
          <w:tcPr>
            <w:tcW w:w="3780" w:type="dxa"/>
          </w:tcPr>
          <w:p w14:paraId="101BB3FA" w14:textId="77777777" w:rsidR="001B5780" w:rsidRDefault="001B5780" w:rsidP="00A97252">
            <w:pPr>
              <w:rPr>
                <w:rFonts w:ascii="Arial Narrow" w:hAnsi="Arial Narrow" w:cs="Times New Roman"/>
                <w:sz w:val="24"/>
                <w:szCs w:val="24"/>
              </w:rPr>
            </w:pPr>
          </w:p>
        </w:tc>
        <w:tc>
          <w:tcPr>
            <w:tcW w:w="3865" w:type="dxa"/>
          </w:tcPr>
          <w:p w14:paraId="11D444DB" w14:textId="77777777" w:rsidR="001B5780" w:rsidRDefault="001B5780" w:rsidP="00A97252">
            <w:pPr>
              <w:rPr>
                <w:rFonts w:ascii="Arial Narrow" w:hAnsi="Arial Narrow" w:cs="Times New Roman"/>
                <w:sz w:val="24"/>
                <w:szCs w:val="24"/>
              </w:rPr>
            </w:pPr>
          </w:p>
        </w:tc>
      </w:tr>
      <w:tr w:rsidR="001B5780" w14:paraId="50EB9EF2" w14:textId="77777777" w:rsidTr="00A97252">
        <w:trPr>
          <w:trHeight w:val="432"/>
        </w:trPr>
        <w:tc>
          <w:tcPr>
            <w:tcW w:w="1705" w:type="dxa"/>
          </w:tcPr>
          <w:p w14:paraId="2F525303" w14:textId="77777777" w:rsidR="001B5780" w:rsidRDefault="001B5780" w:rsidP="00A97252">
            <w:pPr>
              <w:rPr>
                <w:rFonts w:ascii="Arial Narrow" w:hAnsi="Arial Narrow" w:cs="Times New Roman"/>
                <w:sz w:val="24"/>
                <w:szCs w:val="24"/>
              </w:rPr>
            </w:pPr>
          </w:p>
        </w:tc>
        <w:tc>
          <w:tcPr>
            <w:tcW w:w="3780" w:type="dxa"/>
          </w:tcPr>
          <w:p w14:paraId="04475703" w14:textId="77777777" w:rsidR="001B5780" w:rsidRDefault="001B5780" w:rsidP="00A97252">
            <w:pPr>
              <w:rPr>
                <w:rFonts w:ascii="Arial Narrow" w:hAnsi="Arial Narrow" w:cs="Times New Roman"/>
                <w:sz w:val="24"/>
                <w:szCs w:val="24"/>
              </w:rPr>
            </w:pPr>
          </w:p>
        </w:tc>
        <w:tc>
          <w:tcPr>
            <w:tcW w:w="3865" w:type="dxa"/>
          </w:tcPr>
          <w:p w14:paraId="3FE1B50E" w14:textId="77777777" w:rsidR="001B5780" w:rsidRDefault="001B5780" w:rsidP="00A97252">
            <w:pPr>
              <w:rPr>
                <w:rFonts w:ascii="Arial Narrow" w:hAnsi="Arial Narrow" w:cs="Times New Roman"/>
                <w:sz w:val="24"/>
                <w:szCs w:val="24"/>
              </w:rPr>
            </w:pPr>
          </w:p>
        </w:tc>
      </w:tr>
      <w:tr w:rsidR="001B5780" w14:paraId="725DDEBC" w14:textId="77777777" w:rsidTr="00A97252">
        <w:trPr>
          <w:trHeight w:val="432"/>
        </w:trPr>
        <w:tc>
          <w:tcPr>
            <w:tcW w:w="1705" w:type="dxa"/>
          </w:tcPr>
          <w:p w14:paraId="7A3D80FA" w14:textId="77777777" w:rsidR="001B5780" w:rsidRDefault="001B5780" w:rsidP="00A97252">
            <w:pPr>
              <w:rPr>
                <w:rFonts w:ascii="Arial Narrow" w:hAnsi="Arial Narrow" w:cs="Times New Roman"/>
                <w:sz w:val="24"/>
                <w:szCs w:val="24"/>
              </w:rPr>
            </w:pPr>
          </w:p>
        </w:tc>
        <w:tc>
          <w:tcPr>
            <w:tcW w:w="3780" w:type="dxa"/>
          </w:tcPr>
          <w:p w14:paraId="2489F992" w14:textId="77777777" w:rsidR="001B5780" w:rsidRDefault="001B5780" w:rsidP="00A97252">
            <w:pPr>
              <w:rPr>
                <w:rFonts w:ascii="Arial Narrow" w:hAnsi="Arial Narrow" w:cs="Times New Roman"/>
                <w:sz w:val="24"/>
                <w:szCs w:val="24"/>
              </w:rPr>
            </w:pPr>
          </w:p>
        </w:tc>
        <w:tc>
          <w:tcPr>
            <w:tcW w:w="3865" w:type="dxa"/>
          </w:tcPr>
          <w:p w14:paraId="5C382E87" w14:textId="77777777" w:rsidR="001B5780" w:rsidRDefault="001B5780" w:rsidP="00A97252">
            <w:pPr>
              <w:rPr>
                <w:rFonts w:ascii="Arial Narrow" w:hAnsi="Arial Narrow" w:cs="Times New Roman"/>
                <w:sz w:val="24"/>
                <w:szCs w:val="24"/>
              </w:rPr>
            </w:pPr>
          </w:p>
        </w:tc>
      </w:tr>
      <w:tr w:rsidR="001B5780" w14:paraId="038D39E2" w14:textId="77777777" w:rsidTr="00A97252">
        <w:trPr>
          <w:trHeight w:val="432"/>
        </w:trPr>
        <w:tc>
          <w:tcPr>
            <w:tcW w:w="1705" w:type="dxa"/>
          </w:tcPr>
          <w:p w14:paraId="1636CF81" w14:textId="77777777" w:rsidR="001B5780" w:rsidRDefault="001B5780" w:rsidP="00A97252">
            <w:pPr>
              <w:rPr>
                <w:rFonts w:ascii="Arial Narrow" w:hAnsi="Arial Narrow" w:cs="Times New Roman"/>
                <w:sz w:val="24"/>
                <w:szCs w:val="24"/>
              </w:rPr>
            </w:pPr>
          </w:p>
        </w:tc>
        <w:tc>
          <w:tcPr>
            <w:tcW w:w="3780" w:type="dxa"/>
          </w:tcPr>
          <w:p w14:paraId="4FC34F6B" w14:textId="77777777" w:rsidR="001B5780" w:rsidRDefault="001B5780" w:rsidP="00A97252">
            <w:pPr>
              <w:rPr>
                <w:rFonts w:ascii="Arial Narrow" w:hAnsi="Arial Narrow" w:cs="Times New Roman"/>
                <w:sz w:val="24"/>
                <w:szCs w:val="24"/>
              </w:rPr>
            </w:pPr>
          </w:p>
        </w:tc>
        <w:tc>
          <w:tcPr>
            <w:tcW w:w="3865" w:type="dxa"/>
          </w:tcPr>
          <w:p w14:paraId="12CAA79F" w14:textId="77777777" w:rsidR="001B5780" w:rsidRDefault="001B5780" w:rsidP="00A97252">
            <w:pPr>
              <w:rPr>
                <w:rFonts w:ascii="Arial Narrow" w:hAnsi="Arial Narrow" w:cs="Times New Roman"/>
                <w:sz w:val="24"/>
                <w:szCs w:val="24"/>
              </w:rPr>
            </w:pPr>
          </w:p>
        </w:tc>
      </w:tr>
      <w:tr w:rsidR="001B5780" w14:paraId="1806AD4A" w14:textId="77777777" w:rsidTr="00A97252">
        <w:trPr>
          <w:trHeight w:val="432"/>
        </w:trPr>
        <w:tc>
          <w:tcPr>
            <w:tcW w:w="1705" w:type="dxa"/>
          </w:tcPr>
          <w:p w14:paraId="5BF252A4" w14:textId="77777777" w:rsidR="001B5780" w:rsidRDefault="001B5780" w:rsidP="00A97252">
            <w:pPr>
              <w:rPr>
                <w:rFonts w:ascii="Arial Narrow" w:hAnsi="Arial Narrow" w:cs="Times New Roman"/>
                <w:sz w:val="24"/>
                <w:szCs w:val="24"/>
              </w:rPr>
            </w:pPr>
          </w:p>
        </w:tc>
        <w:tc>
          <w:tcPr>
            <w:tcW w:w="3780" w:type="dxa"/>
          </w:tcPr>
          <w:p w14:paraId="7A59389D" w14:textId="77777777" w:rsidR="001B5780" w:rsidRDefault="001B5780" w:rsidP="00A97252">
            <w:pPr>
              <w:rPr>
                <w:rFonts w:ascii="Arial Narrow" w:hAnsi="Arial Narrow" w:cs="Times New Roman"/>
                <w:sz w:val="24"/>
                <w:szCs w:val="24"/>
              </w:rPr>
            </w:pPr>
          </w:p>
        </w:tc>
        <w:tc>
          <w:tcPr>
            <w:tcW w:w="3865" w:type="dxa"/>
          </w:tcPr>
          <w:p w14:paraId="4BDDD379" w14:textId="77777777" w:rsidR="001B5780" w:rsidRDefault="001B5780" w:rsidP="00A97252">
            <w:pPr>
              <w:rPr>
                <w:rFonts w:ascii="Arial Narrow" w:hAnsi="Arial Narrow" w:cs="Times New Roman"/>
                <w:sz w:val="24"/>
                <w:szCs w:val="24"/>
              </w:rPr>
            </w:pPr>
          </w:p>
        </w:tc>
      </w:tr>
      <w:tr w:rsidR="001B5780" w14:paraId="68B512E7" w14:textId="77777777" w:rsidTr="00A97252">
        <w:trPr>
          <w:trHeight w:val="432"/>
        </w:trPr>
        <w:tc>
          <w:tcPr>
            <w:tcW w:w="1705" w:type="dxa"/>
          </w:tcPr>
          <w:p w14:paraId="5332ABAD" w14:textId="77777777" w:rsidR="001B5780" w:rsidRDefault="001B5780" w:rsidP="00A97252">
            <w:pPr>
              <w:rPr>
                <w:rFonts w:ascii="Arial Narrow" w:hAnsi="Arial Narrow" w:cs="Times New Roman"/>
                <w:sz w:val="24"/>
                <w:szCs w:val="24"/>
              </w:rPr>
            </w:pPr>
          </w:p>
        </w:tc>
        <w:tc>
          <w:tcPr>
            <w:tcW w:w="3780" w:type="dxa"/>
          </w:tcPr>
          <w:p w14:paraId="59F0E3BD" w14:textId="77777777" w:rsidR="001B5780" w:rsidRDefault="001B5780" w:rsidP="00A97252">
            <w:pPr>
              <w:rPr>
                <w:rFonts w:ascii="Arial Narrow" w:hAnsi="Arial Narrow" w:cs="Times New Roman"/>
                <w:sz w:val="24"/>
                <w:szCs w:val="24"/>
              </w:rPr>
            </w:pPr>
          </w:p>
        </w:tc>
        <w:tc>
          <w:tcPr>
            <w:tcW w:w="3865" w:type="dxa"/>
          </w:tcPr>
          <w:p w14:paraId="095DA5FA" w14:textId="77777777" w:rsidR="001B5780" w:rsidRDefault="001B5780" w:rsidP="00A97252">
            <w:pPr>
              <w:rPr>
                <w:rFonts w:ascii="Arial Narrow" w:hAnsi="Arial Narrow" w:cs="Times New Roman"/>
                <w:sz w:val="24"/>
                <w:szCs w:val="24"/>
              </w:rPr>
            </w:pPr>
          </w:p>
        </w:tc>
      </w:tr>
      <w:tr w:rsidR="001B5780" w14:paraId="434CF26B" w14:textId="77777777" w:rsidTr="00A97252">
        <w:trPr>
          <w:trHeight w:val="432"/>
        </w:trPr>
        <w:tc>
          <w:tcPr>
            <w:tcW w:w="1705" w:type="dxa"/>
          </w:tcPr>
          <w:p w14:paraId="05A312C5" w14:textId="77777777" w:rsidR="001B5780" w:rsidRDefault="001B5780" w:rsidP="00A97252">
            <w:pPr>
              <w:rPr>
                <w:rFonts w:ascii="Arial Narrow" w:hAnsi="Arial Narrow" w:cs="Times New Roman"/>
                <w:sz w:val="24"/>
                <w:szCs w:val="24"/>
              </w:rPr>
            </w:pPr>
          </w:p>
        </w:tc>
        <w:tc>
          <w:tcPr>
            <w:tcW w:w="3780" w:type="dxa"/>
          </w:tcPr>
          <w:p w14:paraId="5C13C3CA" w14:textId="77777777" w:rsidR="001B5780" w:rsidRDefault="001B5780" w:rsidP="00A97252">
            <w:pPr>
              <w:rPr>
                <w:rFonts w:ascii="Arial Narrow" w:hAnsi="Arial Narrow" w:cs="Times New Roman"/>
                <w:sz w:val="24"/>
                <w:szCs w:val="24"/>
              </w:rPr>
            </w:pPr>
          </w:p>
        </w:tc>
        <w:tc>
          <w:tcPr>
            <w:tcW w:w="3865" w:type="dxa"/>
          </w:tcPr>
          <w:p w14:paraId="7D4B0D5F" w14:textId="77777777" w:rsidR="001B5780" w:rsidRDefault="001B5780" w:rsidP="00A97252">
            <w:pPr>
              <w:rPr>
                <w:rFonts w:ascii="Arial Narrow" w:hAnsi="Arial Narrow" w:cs="Times New Roman"/>
                <w:sz w:val="24"/>
                <w:szCs w:val="24"/>
              </w:rPr>
            </w:pPr>
          </w:p>
        </w:tc>
      </w:tr>
    </w:tbl>
    <w:p w14:paraId="0EA482C3" w14:textId="77777777" w:rsidR="001B5780" w:rsidRPr="001B5780" w:rsidRDefault="001B5780" w:rsidP="001B5780">
      <w:pPr>
        <w:spacing w:after="0" w:line="240" w:lineRule="auto"/>
        <w:jc w:val="both"/>
        <w:rPr>
          <w:rFonts w:ascii="Arial Narrow" w:hAnsi="Arial Narrow" w:cs="Times New Roman"/>
          <w:sz w:val="24"/>
          <w:szCs w:val="24"/>
        </w:rPr>
      </w:pPr>
    </w:p>
    <w:p w14:paraId="645991CA" w14:textId="76B249DA" w:rsidR="00702441" w:rsidRDefault="00702441">
      <w:pPr>
        <w:rPr>
          <w:rFonts w:ascii="Arial Narrow" w:hAnsi="Arial Narrow" w:cs="Times New Roman"/>
          <w:b/>
          <w:sz w:val="24"/>
          <w:szCs w:val="24"/>
        </w:rPr>
      </w:pPr>
    </w:p>
    <w:sectPr w:rsidR="00702441" w:rsidSect="00241AF9">
      <w:headerReference w:type="default" r:id="rId18"/>
      <w:footerReference w:type="default" r:id="rId19"/>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1AD410A7" w:rsidR="00B34EB6" w:rsidRDefault="00B34EB6">
                              <w:pPr>
                                <w:jc w:val="center"/>
                                <w:rPr>
                                  <w:szCs w:val="72"/>
                                </w:rPr>
                              </w:pPr>
                              <w:r>
                                <w:fldChar w:fldCharType="begin"/>
                              </w:r>
                              <w:r>
                                <w:instrText xml:space="preserve"> PAGE    \* MERGEFORMAT </w:instrText>
                              </w:r>
                              <w:r>
                                <w:fldChar w:fldCharType="separate"/>
                              </w:r>
                              <w:r w:rsidR="00ED3830" w:rsidRPr="00ED3830">
                                <w:rPr>
                                  <w:noProof/>
                                  <w:color w:val="FFFFFF" w:themeColor="background1"/>
                                  <w:sz w:val="72"/>
                                  <w:szCs w:val="72"/>
                                </w:rPr>
                                <w:t>1</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1AD410A7" w:rsidR="00B34EB6" w:rsidRDefault="00B34EB6">
                        <w:pPr>
                          <w:jc w:val="center"/>
                          <w:rPr>
                            <w:szCs w:val="72"/>
                          </w:rPr>
                        </w:pPr>
                        <w:r>
                          <w:fldChar w:fldCharType="begin"/>
                        </w:r>
                        <w:r>
                          <w:instrText xml:space="preserve"> PAGE    \* MERGEFORMAT </w:instrText>
                        </w:r>
                        <w:r>
                          <w:fldChar w:fldCharType="separate"/>
                        </w:r>
                        <w:r w:rsidR="00ED3830" w:rsidRPr="00ED3830">
                          <w:rPr>
                            <w:noProof/>
                            <w:color w:val="FFFFFF" w:themeColor="background1"/>
                            <w:sz w:val="72"/>
                            <w:szCs w:val="72"/>
                          </w:rPr>
                          <w:t>1</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7FCF6DB4"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1B5780">
      <w:rPr>
        <w:rFonts w:asciiTheme="minorBidi" w:hAnsiTheme="minorBidi"/>
        <w:sz w:val="16"/>
        <w:szCs w:val="16"/>
      </w:rPr>
      <w:t xml:space="preserve"> – PERCHLORIC</w:t>
    </w:r>
    <w:r w:rsidR="004763CB">
      <w:rPr>
        <w:rFonts w:asciiTheme="minorBidi" w:hAnsiTheme="minorBidi"/>
        <w:sz w:val="16"/>
        <w:szCs w:val="16"/>
      </w:rPr>
      <w:t xml:space="preserve"> ACID</w:t>
    </w:r>
    <w:r>
      <w:rPr>
        <w:rFonts w:asciiTheme="minorBidi" w:hAnsiTheme="minorBidi"/>
        <w:sz w:val="16"/>
        <w:szCs w:val="16"/>
      </w:rPr>
      <w:t xml:space="preserve"> (C1</w:t>
    </w:r>
    <w:r w:rsidR="001B5780">
      <w:rPr>
        <w:rFonts w:asciiTheme="minorBidi" w:hAnsiTheme="minorBidi"/>
        <w:sz w:val="16"/>
        <w:szCs w:val="16"/>
      </w:rPr>
      <w:t>.2</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39B9"/>
    <w:rsid w:val="000F7513"/>
    <w:rsid w:val="000F7D76"/>
    <w:rsid w:val="00105AAB"/>
    <w:rsid w:val="001228BF"/>
    <w:rsid w:val="0012480A"/>
    <w:rsid w:val="00126812"/>
    <w:rsid w:val="00127959"/>
    <w:rsid w:val="001307A6"/>
    <w:rsid w:val="001601AC"/>
    <w:rsid w:val="0016178B"/>
    <w:rsid w:val="0016356A"/>
    <w:rsid w:val="00172687"/>
    <w:rsid w:val="00185499"/>
    <w:rsid w:val="00187AD7"/>
    <w:rsid w:val="00190A72"/>
    <w:rsid w:val="001A608F"/>
    <w:rsid w:val="001B074F"/>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2240C"/>
    <w:rsid w:val="00425ACC"/>
    <w:rsid w:val="00432F46"/>
    <w:rsid w:val="00437110"/>
    <w:rsid w:val="00461A87"/>
    <w:rsid w:val="00463995"/>
    <w:rsid w:val="004763CB"/>
    <w:rsid w:val="00492C4D"/>
    <w:rsid w:val="00494CCD"/>
    <w:rsid w:val="004A0A8E"/>
    <w:rsid w:val="004A2D18"/>
    <w:rsid w:val="004A4FB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D1895"/>
    <w:rsid w:val="005D2E1F"/>
    <w:rsid w:val="005D76F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B7FD9"/>
    <w:rsid w:val="006C2A88"/>
    <w:rsid w:val="006C508D"/>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71EB"/>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D10DE"/>
    <w:rsid w:val="00AD670F"/>
    <w:rsid w:val="00AD727F"/>
    <w:rsid w:val="00AD78DE"/>
    <w:rsid w:val="00AE31C6"/>
    <w:rsid w:val="00AE3C20"/>
    <w:rsid w:val="00AE742F"/>
    <w:rsid w:val="00AF14BD"/>
    <w:rsid w:val="00B051C3"/>
    <w:rsid w:val="00B1016E"/>
    <w:rsid w:val="00B24745"/>
    <w:rsid w:val="00B32C7C"/>
    <w:rsid w:val="00B34EB6"/>
    <w:rsid w:val="00B36AAC"/>
    <w:rsid w:val="00B40739"/>
    <w:rsid w:val="00B4542B"/>
    <w:rsid w:val="00B6384E"/>
    <w:rsid w:val="00B675CF"/>
    <w:rsid w:val="00B8521E"/>
    <w:rsid w:val="00B94D90"/>
    <w:rsid w:val="00B979EA"/>
    <w:rsid w:val="00BA0852"/>
    <w:rsid w:val="00BA6079"/>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830"/>
    <w:rsid w:val="00ED3EE8"/>
    <w:rsid w:val="00ED4D5D"/>
    <w:rsid w:val="00EE45EF"/>
    <w:rsid w:val="00F011FD"/>
    <w:rsid w:val="00F15442"/>
    <w:rsid w:val="00F2667D"/>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C13E6"/>
    <w:rsid w:val="00FC35EB"/>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2.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6B68E-CCCB-4B65-A0FB-846DF171152B}">
  <ds:schemaRefs>
    <ds:schemaRef ds:uri="http://schemas.microsoft.com/office/2006/metadata/properties"/>
    <ds:schemaRef ds:uri="http://schemas.microsoft.com/office/infopath/2007/PartnerControls"/>
    <ds:schemaRef ds:uri="http://purl.org/dc/dcmitype/"/>
    <ds:schemaRef ds:uri="http://purl.org/dc/elements/1.1/"/>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6DCB354-87C4-4450-8BD0-3205480B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5</cp:revision>
  <cp:lastPrinted>2022-03-18T12:07:00Z</cp:lastPrinted>
  <dcterms:created xsi:type="dcterms:W3CDTF">2022-03-20T13:51:00Z</dcterms:created>
  <dcterms:modified xsi:type="dcterms:W3CDTF">2022-03-21T13:15:00Z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