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65F86" w:rsidR="00D65F86" w:rsidP="00D65F86" w:rsidRDefault="00D65F86" w14:paraId="4A8BBB1B" w14:textId="6193EB8C">
      <w:pPr>
        <w:jc w:val="center"/>
        <w:rPr>
          <w:b/>
          <w:bCs/>
          <w:sz w:val="28"/>
          <w:szCs w:val="28"/>
        </w:rPr>
      </w:pPr>
      <w:r w:rsidRPr="00D65F86">
        <w:rPr>
          <w:b/>
          <w:bCs/>
          <w:sz w:val="28"/>
          <w:szCs w:val="28"/>
        </w:rPr>
        <w:t>Laboratory Safety Guideline</w:t>
      </w:r>
    </w:p>
    <w:p w:rsidRPr="00D65F86" w:rsidR="00D65F86" w:rsidP="00D65F86" w:rsidRDefault="00D65F86" w14:paraId="6D95C642" w14:textId="02C0319B">
      <w:pPr>
        <w:jc w:val="center"/>
      </w:pPr>
      <w:r w:rsidRPr="00D65F86">
        <w:rPr>
          <w:b/>
          <w:bCs/>
        </w:rPr>
        <w:t xml:space="preserve">Sample staining using uranium solutions for electron imaging </w:t>
      </w:r>
      <w:r w:rsidRPr="00D65F86">
        <w:t>(Uranyl Acetate / Uranyl Nitrate)</w:t>
      </w:r>
    </w:p>
    <w:p w:rsidRPr="00D65F86" w:rsidR="00D65F86" w:rsidP="00D65F86" w:rsidRDefault="00D65F86" w14:paraId="25E3CECF" w14:textId="77777777">
      <w:r w:rsidRPr="00D65F86">
        <w:t> </w:t>
      </w:r>
    </w:p>
    <w:p w:rsidRPr="00D65F86" w:rsidR="00D65F86" w:rsidP="00D65F86" w:rsidRDefault="00D65F86" w14:paraId="2F81A65B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>Section 1 –</w:t>
      </w:r>
      <w:r w:rsidRPr="00D65F86">
        <w:rPr>
          <w:b/>
          <w:bCs/>
          <w:color w:val="2E74B5" w:themeColor="accent1" w:themeShade="BF"/>
          <w:sz w:val="24"/>
          <w:szCs w:val="24"/>
        </w:rPr>
        <w:t xml:space="preserve"> </w:t>
      </w:r>
      <w:r w:rsidRPr="00195A17">
        <w:rPr>
          <w:b/>
          <w:bCs/>
          <w:color w:val="C00000"/>
          <w:sz w:val="24"/>
          <w:szCs w:val="24"/>
        </w:rPr>
        <w:t>Lab Information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849"/>
      </w:tblGrid>
      <w:tr w:rsidRPr="00D65F86" w:rsidR="00D65F86" w:rsidTr="00D65F86" w14:paraId="41F62D0E" w14:textId="77777777">
        <w:trPr>
          <w:trHeight w:val="42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1BD7ABA8" w14:textId="77777777">
            <w:r w:rsidRPr="00D65F86">
              <w:rPr>
                <w:b/>
                <w:bCs/>
              </w:rPr>
              <w:t>Lab location</w:t>
            </w:r>
            <w:r w:rsidRPr="00D65F86">
              <w:t> </w:t>
            </w:r>
          </w:p>
        </w:tc>
        <w:tc>
          <w:tcPr>
            <w:tcW w:w="600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D65F86" w:rsidR="00D65F86" w:rsidP="00D65F86" w:rsidRDefault="00D65F86" w14:paraId="3BE10128" w14:textId="77777777">
            <w:r w:rsidRPr="00D65F86">
              <w:t> </w:t>
            </w:r>
          </w:p>
        </w:tc>
      </w:tr>
      <w:tr w:rsidRPr="00D65F86" w:rsidR="00D65F86" w:rsidTr="00D65F86" w14:paraId="7CE4B7F2" w14:textId="77777777">
        <w:trPr>
          <w:trHeight w:val="420"/>
        </w:trPr>
        <w:tc>
          <w:tcPr>
            <w:tcW w:w="343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1C2B3D8B" w14:textId="77777777">
            <w:r w:rsidRPr="00D65F86">
              <w:rPr>
                <w:b/>
                <w:bCs/>
              </w:rPr>
              <w:t>Department/Lab:</w:t>
            </w:r>
            <w:r w:rsidRPr="00D65F86"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D65F86" w:rsidR="00D65F86" w:rsidP="00D65F86" w:rsidRDefault="00D65F86" w14:paraId="41E4AD9A" w14:textId="77777777">
            <w:r w:rsidRPr="00D65F86">
              <w:t> </w:t>
            </w:r>
          </w:p>
        </w:tc>
      </w:tr>
      <w:tr w:rsidRPr="00D65F86" w:rsidR="00D65F86" w:rsidTr="00D65F86" w14:paraId="38971D74" w14:textId="77777777">
        <w:trPr>
          <w:trHeight w:val="420"/>
        </w:trPr>
        <w:tc>
          <w:tcPr>
            <w:tcW w:w="343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6D71B84C" w14:textId="77777777">
            <w:r w:rsidRPr="00D65F86">
              <w:rPr>
                <w:b/>
                <w:bCs/>
              </w:rPr>
              <w:t>Principal Investigator Name:</w:t>
            </w:r>
            <w:r w:rsidRPr="00D65F86"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D65F86" w:rsidR="00D65F86" w:rsidP="00D65F86" w:rsidRDefault="00D65F86" w14:paraId="3EB81F57" w14:textId="77777777">
            <w:r w:rsidRPr="00D65F86">
              <w:t> </w:t>
            </w:r>
          </w:p>
        </w:tc>
      </w:tr>
      <w:tr w:rsidRPr="00D65F86" w:rsidR="00D65F86" w:rsidTr="00D65F86" w14:paraId="035A7380" w14:textId="77777777">
        <w:trPr>
          <w:trHeight w:val="420"/>
        </w:trPr>
        <w:tc>
          <w:tcPr>
            <w:tcW w:w="3435" w:type="dxa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1851C49C" w14:textId="77777777">
            <w:r w:rsidRPr="00D65F86">
              <w:rPr>
                <w:b/>
                <w:bCs/>
              </w:rPr>
              <w:t>Principal Investigator Signature:</w:t>
            </w:r>
            <w:r w:rsidRPr="00D65F86"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D65F86" w:rsidR="00D65F86" w:rsidP="00D65F86" w:rsidRDefault="00D65F86" w14:paraId="13F04381" w14:textId="77777777">
            <w:r w:rsidRPr="00D65F86">
              <w:t> </w:t>
            </w:r>
          </w:p>
        </w:tc>
      </w:tr>
      <w:tr w:rsidRPr="00D65F86" w:rsidR="00D65F86" w:rsidTr="00D65F86" w14:paraId="215256D9" w14:textId="77777777">
        <w:trPr>
          <w:trHeight w:val="420"/>
        </w:trPr>
        <w:tc>
          <w:tcPr>
            <w:tcW w:w="343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400D9B7D" w14:textId="77777777">
            <w:r w:rsidRPr="00D65F86">
              <w:rPr>
                <w:b/>
                <w:bCs/>
              </w:rPr>
              <w:t>Responsible Person</w:t>
            </w:r>
            <w:r w:rsidRPr="00D65F86"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  <w:hideMark/>
          </w:tcPr>
          <w:p w:rsidRPr="00D65F86" w:rsidR="00D65F86" w:rsidP="00D65F86" w:rsidRDefault="00D65F86" w14:paraId="6512E7C5" w14:textId="77777777">
            <w:r w:rsidRPr="00D65F86">
              <w:t> </w:t>
            </w:r>
          </w:p>
        </w:tc>
      </w:tr>
    </w:tbl>
    <w:p w:rsidRPr="00D65F86" w:rsidR="00D65F86" w:rsidP="00D65F86" w:rsidRDefault="00D65F86" w14:paraId="6EDA73FC" w14:textId="77777777">
      <w:r w:rsidRPr="00D65F86">
        <w:t> </w:t>
      </w:r>
    </w:p>
    <w:p w:rsidRPr="00195A17" w:rsidR="00D65F86" w:rsidP="00D65F86" w:rsidRDefault="00D65F86" w14:paraId="4DA06A61" w14:textId="77777777">
      <w:pPr>
        <w:rPr>
          <w:b/>
          <w:bCs/>
          <w:color w:val="000000" w:themeColor="text1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2 - </w:t>
      </w:r>
      <w:r w:rsidRPr="00195A17">
        <w:rPr>
          <w:b/>
          <w:bCs/>
          <w:color w:val="C00000"/>
          <w:sz w:val="24"/>
          <w:szCs w:val="24"/>
        </w:rPr>
        <w:t>Responsibilities </w:t>
      </w:r>
    </w:p>
    <w:p w:rsidRPr="00D65F86" w:rsidR="00D65F86" w:rsidP="009017EE" w:rsidRDefault="00D65F86" w14:paraId="7DC16CB9" w14:textId="5E3610BD">
      <w:pPr>
        <w:numPr>
          <w:ilvl w:val="0"/>
          <w:numId w:val="15"/>
        </w:numPr>
      </w:pPr>
      <w:r w:rsidRPr="00D65F86">
        <w:rPr>
          <w:b/>
          <w:bCs/>
        </w:rPr>
        <w:t xml:space="preserve">Institutional Radiation Safety Committee (IRSC) </w:t>
      </w:r>
      <w:r w:rsidRPr="00D65F86">
        <w:t>reviews experiment protocol and issues the Radiation Use Authorization (RUA) approval letter. </w:t>
      </w:r>
    </w:p>
    <w:p w:rsidRPr="00D65F86" w:rsidR="00D65F86" w:rsidP="009017EE" w:rsidRDefault="00D65F86" w14:paraId="2419B652" w14:textId="4F2110A7">
      <w:pPr>
        <w:numPr>
          <w:ilvl w:val="0"/>
          <w:numId w:val="16"/>
        </w:numPr>
      </w:pPr>
      <w:r w:rsidRPr="00D65F86">
        <w:rPr>
          <w:b/>
          <w:bCs/>
        </w:rPr>
        <w:t xml:space="preserve">Radiation Safety Officer (RSO) </w:t>
      </w:r>
      <w:r w:rsidRPr="00D65F86">
        <w:t>provides technical assistance and guidance on the use of radioactive material and inspects areas of use, storage, and disposal. </w:t>
      </w:r>
    </w:p>
    <w:p w:rsidRPr="00D65F86" w:rsidR="00D65F86" w:rsidP="009017EE" w:rsidRDefault="00D65F86" w14:paraId="4AA50A92" w14:textId="7B5F80E6">
      <w:pPr>
        <w:numPr>
          <w:ilvl w:val="0"/>
          <w:numId w:val="17"/>
        </w:numPr>
      </w:pPr>
      <w:r w:rsidRPr="00D65F86">
        <w:rPr>
          <w:b/>
          <w:bCs/>
        </w:rPr>
        <w:t xml:space="preserve">Principal Investigator </w:t>
      </w:r>
      <w:r w:rsidRPr="00D65F86">
        <w:t xml:space="preserve">ensures that guidelines for Uranium compounds </w:t>
      </w:r>
      <w:proofErr w:type="gramStart"/>
      <w:r w:rsidRPr="00D65F86">
        <w:t>are followed</w:t>
      </w:r>
      <w:proofErr w:type="gramEnd"/>
      <w:r w:rsidRPr="00D65F86">
        <w:t xml:space="preserve"> in all research protocols. </w:t>
      </w:r>
    </w:p>
    <w:p w:rsidR="00D65F86" w:rsidP="009017EE" w:rsidRDefault="00D65F86" w14:paraId="05F940FD" w14:textId="7324C49E">
      <w:pPr>
        <w:numPr>
          <w:ilvl w:val="0"/>
          <w:numId w:val="18"/>
        </w:numPr>
      </w:pPr>
      <w:r w:rsidRPr="00D65F86">
        <w:rPr>
          <w:b/>
          <w:bCs/>
        </w:rPr>
        <w:t xml:space="preserve">Researchers and students </w:t>
      </w:r>
      <w:r w:rsidRPr="00D65F86">
        <w:t>follow the guidelines listed in this document when using Uranium compounds. </w:t>
      </w:r>
    </w:p>
    <w:p w:rsidRPr="00D65F86" w:rsidR="009017EE" w:rsidP="009017EE" w:rsidRDefault="009017EE" w14:paraId="6497CF0E" w14:textId="77777777">
      <w:pPr>
        <w:ind w:left="720"/>
      </w:pPr>
    </w:p>
    <w:p w:rsidRPr="00D65F86" w:rsidR="00D65F86" w:rsidP="00D65F86" w:rsidRDefault="00D65F86" w14:paraId="463ED6F1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3 – </w:t>
      </w:r>
      <w:r w:rsidRPr="00195A17">
        <w:rPr>
          <w:b/>
          <w:bCs/>
          <w:color w:val="C00000"/>
          <w:sz w:val="24"/>
          <w:szCs w:val="24"/>
        </w:rPr>
        <w:t>Hazards </w:t>
      </w:r>
    </w:p>
    <w:p w:rsidRPr="00D65F86" w:rsidR="00D65F86" w:rsidP="009017EE" w:rsidRDefault="00D65F86" w14:paraId="73C8BBC2" w14:textId="77777777">
      <w:pPr>
        <w:jc w:val="both"/>
      </w:pPr>
      <w:r w:rsidRPr="00D65F86">
        <w:t>Uranium compounds such as uranyl acetate and uranyl nitrate are naturally occurring radiological materials (NORM) that are water-soluble and commonly used as a contrast agent for staining samples in electron microscopy.  These compounds are toxic, corrosive, and radioactive.  Uranium compounds are not generally considered as a significant external radiation hazard. They consist mostly of Uranium-238 (U</w:t>
      </w:r>
      <w:r w:rsidRPr="009017EE">
        <w:t>238</w:t>
      </w:r>
      <w:r w:rsidRPr="00D65F86">
        <w:t xml:space="preserve">) in powder form with usually a low specific activity (10,000 </w:t>
      </w:r>
      <w:proofErr w:type="spellStart"/>
      <w:r w:rsidRPr="00D65F86">
        <w:t>Bq</w:t>
      </w:r>
      <w:proofErr w:type="spellEnd"/>
      <w:r w:rsidRPr="00D65F86">
        <w:t xml:space="preserve"> per gram). </w:t>
      </w:r>
    </w:p>
    <w:p w:rsidRPr="00D65F86" w:rsidR="00D65F86" w:rsidP="00D65F86" w:rsidRDefault="00D65F86" w14:paraId="76D7E401" w14:textId="77777777">
      <w:r w:rsidRPr="00D65F86">
        <w:lastRenderedPageBreak/>
        <w:t>Hazards can vary between Uranium compounds. Consult the chemical’s Safety Data Sheet (SDS) for most accurate hazards.   </w:t>
      </w:r>
    </w:p>
    <w:p w:rsidRPr="00D65F86" w:rsidR="00D65F86" w:rsidP="00D65F86" w:rsidRDefault="00D65F86" w14:paraId="5352F52B" w14:textId="77777777">
      <w:r w:rsidRPr="00D65F86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210"/>
      </w:tblGrid>
      <w:tr w:rsidRPr="00D65F86" w:rsidR="00D65F86" w:rsidTr="00D65F86" w14:paraId="6292F3B6" w14:textId="77777777">
        <w:trPr>
          <w:trHeight w:val="990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309467BC" w14:textId="70B22B15">
            <w:r w:rsidRPr="00D65F86">
              <w:drawing>
                <wp:inline distT="0" distB="0" distL="0" distR="0" wp14:anchorId="6CD8C8D2" wp14:editId="1E4C5052">
                  <wp:extent cx="628650" cy="619125"/>
                  <wp:effectExtent l="0" t="0" r="0" b="9525"/>
                  <wp:docPr id="5" name="Picture 5" descr="C:\Users\bahmaima\AppData\Local\Microsoft\Windows\INetCache\Content.MSO\57182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hmaima\AppData\Local\Microsoft\Windows\INetCache\Content.MSO\57182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86">
              <w:t> </w:t>
            </w:r>
          </w:p>
        </w:tc>
        <w:tc>
          <w:tcPr>
            <w:tcW w:w="9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485C6D77" w14:textId="77777777">
            <w:r w:rsidRPr="00D65F86">
              <w:t> </w:t>
            </w:r>
          </w:p>
          <w:p w:rsidRPr="00D65F86" w:rsidR="00D65F86" w:rsidP="00D65F86" w:rsidRDefault="00D65F86" w14:paraId="1CE043BA" w14:textId="77777777">
            <w:r w:rsidRPr="00D65F86">
              <w:t>Acutely toxic if swallowed or inhaled. </w:t>
            </w:r>
          </w:p>
        </w:tc>
      </w:tr>
      <w:tr w:rsidRPr="00D65F86" w:rsidR="00D65F86" w:rsidTr="00D65F86" w14:paraId="74FCBD18" w14:textId="77777777">
        <w:trPr>
          <w:trHeight w:val="1005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3A9C6F59" w14:textId="507C9431">
            <w:r w:rsidRPr="00D65F86">
              <w:drawing>
                <wp:inline distT="0" distB="0" distL="0" distR="0" wp14:anchorId="539D1C4B" wp14:editId="4CA42718">
                  <wp:extent cx="609600" cy="609600"/>
                  <wp:effectExtent l="0" t="0" r="0" b="0"/>
                  <wp:docPr id="4" name="Picture 4" descr="C:\Users\bahmaima\AppData\Local\Microsoft\Windows\INetCache\Content.MSO\A3BB79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hmaima\AppData\Local\Microsoft\Windows\INetCache\Content.MSO\A3BB79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86">
              <w:t> </w:t>
            </w:r>
          </w:p>
        </w:tc>
        <w:tc>
          <w:tcPr>
            <w:tcW w:w="9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1E688832" w14:textId="77777777">
            <w:r w:rsidRPr="00D65F86">
              <w:t> </w:t>
            </w:r>
          </w:p>
          <w:p w:rsidRPr="00D65F86" w:rsidR="00D65F86" w:rsidP="00D65F86" w:rsidRDefault="00D65F86" w14:paraId="2B3D97FE" w14:textId="77777777">
            <w:r w:rsidRPr="00D65F86">
              <w:t>May cause damage to organs through prolonged or repeated exposure. </w:t>
            </w:r>
          </w:p>
        </w:tc>
      </w:tr>
      <w:tr w:rsidRPr="00D65F86" w:rsidR="00D65F86" w:rsidTr="00D65F86" w14:paraId="692C4BC8" w14:textId="77777777">
        <w:trPr>
          <w:trHeight w:val="1005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1EEF290C" w14:textId="1D1FA2F7">
            <w:r w:rsidRPr="00D65F86">
              <w:drawing>
                <wp:inline distT="0" distB="0" distL="0" distR="0" wp14:anchorId="4D535AC3" wp14:editId="6B5B0019">
                  <wp:extent cx="638175" cy="628650"/>
                  <wp:effectExtent l="0" t="0" r="9525" b="0"/>
                  <wp:docPr id="3" name="Picture 3" descr="C:\Users\bahmaima\AppData\Local\Microsoft\Windows\INetCache\Content.MSO\F7C93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hmaima\AppData\Local\Microsoft\Windows\INetCache\Content.MSO\F7C93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86">
              <w:t> </w:t>
            </w:r>
          </w:p>
        </w:tc>
        <w:tc>
          <w:tcPr>
            <w:tcW w:w="9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5806776B" w14:textId="77777777">
            <w:r w:rsidRPr="00D65F86">
              <w:t> </w:t>
            </w:r>
          </w:p>
          <w:p w:rsidRPr="00D65F86" w:rsidR="00D65F86" w:rsidP="00D65F86" w:rsidRDefault="00D65F86" w14:paraId="0B201758" w14:textId="77777777">
            <w:r w:rsidRPr="00D65F86">
              <w:t>Toxic to aquatic life with long lasting effects. </w:t>
            </w:r>
          </w:p>
        </w:tc>
      </w:tr>
      <w:tr w:rsidRPr="00D65F86" w:rsidR="00D65F86" w:rsidTr="00D65F86" w14:paraId="0FD947EC" w14:textId="77777777">
        <w:trPr>
          <w:trHeight w:val="1005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65F86" w:rsidR="00D65F86" w:rsidP="00D65F86" w:rsidRDefault="00D65F86" w14:paraId="63641610" w14:textId="28BCCB9C">
            <w:r w:rsidRPr="00D65F86">
              <w:drawing>
                <wp:inline distT="0" distB="0" distL="0" distR="0" wp14:anchorId="11CDCBCD" wp14:editId="69B39089">
                  <wp:extent cx="619125" cy="571500"/>
                  <wp:effectExtent l="0" t="0" r="9525" b="0"/>
                  <wp:docPr id="2" name="Picture 2" descr="C:\Users\bahmaima\AppData\Local\Microsoft\Windows\INetCache\Content.MSO\4F66FF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hmaima\AppData\Local\Microsoft\Windows\INetCache\Content.MSO\4F66FF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5F86">
              <w:t> </w:t>
            </w:r>
          </w:p>
        </w:tc>
        <w:tc>
          <w:tcPr>
            <w:tcW w:w="9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D65F86" w:rsidR="00D65F86" w:rsidP="00D65F86" w:rsidRDefault="00D65F86" w14:paraId="11AF5EEC" w14:textId="77777777">
            <w:r w:rsidRPr="00D65F86">
              <w:t>Increased risk of cancer due to irradiation of the lung and bone cells if inhaled or digested </w:t>
            </w:r>
          </w:p>
        </w:tc>
      </w:tr>
    </w:tbl>
    <w:p w:rsidRPr="00D65F86" w:rsidR="00D65F86" w:rsidP="00D65F86" w:rsidRDefault="00D65F86" w14:paraId="1DA8E774" w14:textId="77777777">
      <w:r w:rsidRPr="00D65F86">
        <w:t> </w:t>
      </w:r>
    </w:p>
    <w:p w:rsidRPr="00D65F86" w:rsidR="00D65F86" w:rsidP="00D65F86" w:rsidRDefault="00D65F86" w14:paraId="73C401E3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4 – </w:t>
      </w:r>
      <w:r w:rsidRPr="00195A17">
        <w:rPr>
          <w:b/>
          <w:bCs/>
          <w:color w:val="C00000"/>
          <w:sz w:val="24"/>
          <w:szCs w:val="24"/>
        </w:rPr>
        <w:t>Engineering Controls and Personal Protective Equipment (PPE) </w:t>
      </w:r>
    </w:p>
    <w:p w:rsidRPr="00D65F86" w:rsidR="00D65F86" w:rsidP="00D65F86" w:rsidRDefault="00D65F86" w14:paraId="41895CDF" w14:textId="77777777">
      <w:r w:rsidRPr="00D65F86">
        <w:t>Prior to performing this procedure, the following safety equipment must be available, functioning properly and ready to use.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1350"/>
        <w:gridCol w:w="2340"/>
        <w:gridCol w:w="1260"/>
      </w:tblGrid>
      <w:tr w:rsidRPr="00D65F86" w:rsidR="00D65F86" w:rsidTr="00D65F86" w14:paraId="278F11AC" w14:textId="777777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4DBCB725" w14:textId="77777777">
            <w:r w:rsidRPr="00D65F86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5BCAE201" w14:textId="77777777">
            <w:r w:rsidRPr="00D65F86">
              <w:rPr>
                <w:b/>
                <w:bCs/>
              </w:rPr>
              <w:t>(Click if Yes)</w:t>
            </w:r>
            <w:r w:rsidRPr="00D65F86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114D18DB" w14:textId="77777777">
            <w:r w:rsidRPr="00D65F8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55BF50E4" w14:textId="77777777">
            <w:r w:rsidRPr="00D65F86">
              <w:rPr>
                <w:b/>
                <w:bCs/>
              </w:rPr>
              <w:t>(Click if Yes)</w:t>
            </w:r>
            <w:r w:rsidRPr="00D65F86">
              <w:t> </w:t>
            </w:r>
          </w:p>
        </w:tc>
      </w:tr>
      <w:tr w:rsidRPr="00D65F86" w:rsidR="00D65F86" w:rsidTr="00D65F86" w14:paraId="373F3722" w14:textId="77777777">
        <w:trPr>
          <w:trHeight w:val="37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36A5BAF8" w14:textId="77777777">
            <w:r w:rsidRPr="00D65F86">
              <w:t>Designated chemical fume Hood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0F027A83" w14:textId="7FC5F736">
            <w:sdt>
              <w:sdtPr>
                <w:rPr>
                  <w:rFonts w:hint="eastAsia"/>
                </w:rPr>
                <w:id w:val="16424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6D22B2D4" w14:textId="77777777">
            <w:r w:rsidRPr="00D65F86">
              <w:t>Laboratory Coat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6733548B" w14:textId="298F9A6A">
            <w:sdt>
              <w:sdtPr>
                <w:rPr>
                  <w:rFonts w:hint="eastAsia"/>
                </w:rPr>
                <w:id w:val="-1709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</w:tr>
      <w:tr w:rsidRPr="00D65F86" w:rsidR="00D65F86" w:rsidTr="00D65F86" w14:paraId="11D970A3" w14:textId="777777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0F32D6A4" w14:textId="77777777">
            <w:r w:rsidRPr="00D65F86">
              <w:t>Safety Shower </w:t>
            </w:r>
          </w:p>
        </w:tc>
        <w:sdt>
          <w:sdtPr>
            <w:id w:val="-115576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Pr="00D65F86" w:rsidR="00D65F86" w:rsidP="00D65F86" w:rsidRDefault="009017EE" w14:paraId="2C610967" w14:textId="26DA1593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21B27442" w14:textId="77777777">
            <w:r w:rsidRPr="00D65F86">
              <w:t>Safety Glasses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5622D886" w14:textId="78EDD256">
            <w:sdt>
              <w:sdtPr>
                <w:rPr>
                  <w:rFonts w:hint="eastAsia"/>
                </w:rPr>
                <w:id w:val="-19386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</w:tr>
      <w:tr w:rsidRPr="00D65F86" w:rsidR="00D65F86" w:rsidTr="00D65F86" w14:paraId="2C3CD282" w14:textId="777777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5DC2DC87" w14:textId="77777777">
            <w:r w:rsidRPr="00D65F86">
              <w:t>Eyewash Station </w:t>
            </w:r>
          </w:p>
        </w:tc>
        <w:sdt>
          <w:sdtPr>
            <w:id w:val="-102139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Pr="00D65F86" w:rsidR="00D65F86" w:rsidP="00D65F86" w:rsidRDefault="009017EE" w14:paraId="1793138B" w14:textId="012DE966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00616F93" w14:textId="77777777">
            <w:r w:rsidRPr="00D65F86">
              <w:t>Disposal Gloves Type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35021718" w14:textId="2C9CDA33">
            <w:sdt>
              <w:sdtPr>
                <w:rPr>
                  <w:rFonts w:hint="eastAsia"/>
                </w:rPr>
                <w:id w:val="-21172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</w:tr>
      <w:tr w:rsidRPr="00D65F86" w:rsidR="00D65F86" w:rsidTr="00D65F86" w14:paraId="21CC0D11" w14:textId="777777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34647E79" w14:textId="77777777">
            <w:r w:rsidRPr="00D65F86">
              <w:t>Fire Extinguisher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0E54B91C" w14:textId="0D2EFFCE">
            <w:sdt>
              <w:sdtPr>
                <w:rPr>
                  <w:rFonts w:hint="eastAsia"/>
                </w:rPr>
                <w:id w:val="-100004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634E0FC8" w14:textId="77777777">
            <w:r w:rsidRPr="00D65F86">
              <w:t>Chemical Splash Goggles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44C056BB" w14:textId="5289003D">
            <w:sdt>
              <w:sdtPr>
                <w:rPr>
                  <w:rFonts w:hint="eastAsia"/>
                </w:rPr>
                <w:id w:val="6271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</w:tr>
      <w:tr w:rsidRPr="00D65F86" w:rsidR="00D65F86" w:rsidTr="00D65F86" w14:paraId="7EB0A52B" w14:textId="77777777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2C1E0371" w14:textId="77777777">
            <w:r w:rsidRPr="00D65F86">
              <w:t>Secure storage cabinet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9017EE" w14:paraId="1676DDB8" w14:textId="3604BAB2">
            <w:sdt>
              <w:sdtPr>
                <w:rPr>
                  <w:rFonts w:hint="eastAsia"/>
                </w:rPr>
                <w:id w:val="-178318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D65F86" w:rsidR="00D65F86">
              <w:rPr>
                <w:rFonts w:hint="eastAsia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6924A340" w14:textId="77777777">
            <w:r w:rsidRPr="00D65F86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D65F86" w:rsidR="00D65F86" w:rsidP="00D65F86" w:rsidRDefault="00D65F86" w14:paraId="3D97AC10" w14:textId="77777777">
            <w:r w:rsidRPr="00D65F86">
              <w:t> </w:t>
            </w:r>
          </w:p>
        </w:tc>
      </w:tr>
    </w:tbl>
    <w:p w:rsidRPr="00D65F86" w:rsidR="00D65F86" w:rsidP="00D65F86" w:rsidRDefault="00D65F86" w14:paraId="59BD6E23" w14:textId="77777777">
      <w:r w:rsidRPr="00D65F86">
        <w:t> </w:t>
      </w:r>
    </w:p>
    <w:p w:rsidRPr="00D65F86" w:rsidR="00D65F86" w:rsidP="00D65F86" w:rsidRDefault="00D65F86" w14:paraId="533716F2" w14:textId="77777777">
      <w:r w:rsidRPr="00D65F86">
        <w:rPr>
          <w:b/>
          <w:bCs/>
        </w:rPr>
        <w:t>Exposure Risk and Controls:</w:t>
      </w:r>
      <w:r w:rsidRPr="00D65F86">
        <w:t> </w:t>
      </w:r>
    </w:p>
    <w:p w:rsidRPr="00D65F86" w:rsidR="00D65F86" w:rsidP="00D65F86" w:rsidRDefault="00D65F86" w14:paraId="037820C7" w14:textId="77777777">
      <w:r w:rsidRPr="00D65F86">
        <w:t>These compounds pose a high risk from internal radiochemical exposure due to ingestion and inhalation. </w:t>
      </w:r>
    </w:p>
    <w:p w:rsidRPr="00D65F86" w:rsidR="00D65F86" w:rsidP="00D65F86" w:rsidRDefault="00D65F86" w14:paraId="328E241F" w14:textId="77777777">
      <w:pPr>
        <w:numPr>
          <w:ilvl w:val="0"/>
          <w:numId w:val="19"/>
        </w:numPr>
      </w:pPr>
      <w:r w:rsidRPr="00D65F86">
        <w:lastRenderedPageBreak/>
        <w:t>Use uranyl compounds in a designated bench and a properly functioning designated chemical fume hood.  </w:t>
      </w:r>
    </w:p>
    <w:p w:rsidRPr="00D65F86" w:rsidR="00D65F86" w:rsidP="00D65F86" w:rsidRDefault="00D65F86" w14:paraId="120C8B16" w14:textId="77777777">
      <w:pPr>
        <w:numPr>
          <w:ilvl w:val="0"/>
          <w:numId w:val="19"/>
        </w:numPr>
      </w:pPr>
      <w:r w:rsidRPr="00D65F86">
        <w:t xml:space="preserve">Use the smallest amount of Uranyl Acetate that is consistent with the requirements of the work to </w:t>
      </w:r>
      <w:proofErr w:type="gramStart"/>
      <w:r w:rsidRPr="00D65F86">
        <w:t>be performed</w:t>
      </w:r>
      <w:proofErr w:type="gramEnd"/>
      <w:r w:rsidRPr="00D65F86">
        <w:t>. </w:t>
      </w:r>
    </w:p>
    <w:p w:rsidRPr="00D65F86" w:rsidR="00D65F86" w:rsidP="00D65F86" w:rsidRDefault="00D65F86" w14:paraId="06408BF5" w14:textId="77777777">
      <w:pPr>
        <w:numPr>
          <w:ilvl w:val="0"/>
          <w:numId w:val="19"/>
        </w:numPr>
      </w:pPr>
      <w:r w:rsidRPr="00D65F86">
        <w:t xml:space="preserve">It </w:t>
      </w:r>
      <w:proofErr w:type="gramStart"/>
      <w:r w:rsidRPr="00D65F86">
        <w:t>is recommended</w:t>
      </w:r>
      <w:proofErr w:type="gramEnd"/>
      <w:r w:rsidRPr="00D65F86">
        <w:t xml:space="preserve"> to use spill trays (metal or plastic) with disposable covering such as bench coat and clean the surface after each use. </w:t>
      </w:r>
    </w:p>
    <w:p w:rsidRPr="00D65F86" w:rsidR="00D65F86" w:rsidP="00D65F86" w:rsidRDefault="00D65F86" w14:paraId="7545FBFC" w14:textId="77777777">
      <w:pPr>
        <w:numPr>
          <w:ilvl w:val="0"/>
          <w:numId w:val="19"/>
        </w:numPr>
      </w:pPr>
      <w:r w:rsidRPr="00D65F86">
        <w:t xml:space="preserve">Any designated fume hood or fridge used for temporary or long-term handling or storage of uranyl acetate </w:t>
      </w:r>
      <w:proofErr w:type="gramStart"/>
      <w:r w:rsidRPr="00D65F86">
        <w:t>should be labelled</w:t>
      </w:r>
      <w:proofErr w:type="gramEnd"/>
      <w:r w:rsidRPr="00D65F86">
        <w:t xml:space="preserve"> with the Caution - Radioactive Material label. </w:t>
      </w:r>
    </w:p>
    <w:p w:rsidRPr="00D65F86" w:rsidR="00D65F86" w:rsidP="00D65F86" w:rsidRDefault="00D65F86" w14:paraId="18E0E56A" w14:textId="77777777">
      <w:pPr>
        <w:numPr>
          <w:ilvl w:val="0"/>
          <w:numId w:val="19"/>
        </w:numPr>
      </w:pPr>
      <w:r w:rsidRPr="00D65F86">
        <w:t>Benchtops where uranyl acetate/Uranyl nitrate is used should be marked with radioactive warning tape. </w:t>
      </w:r>
    </w:p>
    <w:p w:rsidRPr="00D65F86" w:rsidR="00D65F86" w:rsidP="00D65F86" w:rsidRDefault="00D65F86" w14:paraId="06CDD885" w14:textId="77777777">
      <w:pPr>
        <w:numPr>
          <w:ilvl w:val="0"/>
          <w:numId w:val="19"/>
        </w:numPr>
      </w:pPr>
      <w:r w:rsidRPr="00D65F86">
        <w:t>Any stock vials, tubes, flasks, etc. containing Uranyl acetate/Uranyl nitrate should be labelled with radioactive warning sign." </w:t>
      </w:r>
    </w:p>
    <w:p w:rsidRPr="00D65F86" w:rsidR="00D65F86" w:rsidP="00D65F86" w:rsidRDefault="00D65F86" w14:paraId="21F824F5" w14:textId="77777777">
      <w:pPr>
        <w:numPr>
          <w:ilvl w:val="0"/>
          <w:numId w:val="19"/>
        </w:numPr>
      </w:pPr>
      <w:r w:rsidRPr="00D65F86">
        <w:t>After each use/experiment, wipe down the equipment and designated work area (designated fume hood and designated workbench) using a solution of 70 % ethanol in water to prevent the accumulation of chemical residue. </w:t>
      </w:r>
    </w:p>
    <w:p w:rsidRPr="00D65F86" w:rsidR="00D65F86" w:rsidP="00D65F86" w:rsidRDefault="00D65F86" w14:paraId="47AE9F26" w14:textId="77777777">
      <w:pPr>
        <w:numPr>
          <w:ilvl w:val="0"/>
          <w:numId w:val="19"/>
        </w:numPr>
      </w:pPr>
      <w:r w:rsidRPr="00D65F86">
        <w:t>All aliquots and stocks of uranyl acetate will be stored in the designated location. </w:t>
      </w:r>
    </w:p>
    <w:p w:rsidRPr="00D65F86" w:rsidR="00D65F86" w:rsidP="00D65F86" w:rsidRDefault="00D65F86" w14:paraId="111C4DF9" w14:textId="77777777">
      <w:r w:rsidRPr="00D65F86">
        <w:rPr>
          <w:b/>
          <w:bCs/>
        </w:rPr>
        <w:t>Hygiene Measures:</w:t>
      </w:r>
      <w:r w:rsidRPr="00D65F86">
        <w:t> </w:t>
      </w:r>
    </w:p>
    <w:p w:rsidRPr="00D65F86" w:rsidR="00D65F86" w:rsidP="00D65F86" w:rsidRDefault="00D65F86" w14:paraId="05E802C8" w14:textId="77777777">
      <w:pPr>
        <w:numPr>
          <w:ilvl w:val="0"/>
          <w:numId w:val="20"/>
        </w:numPr>
      </w:pPr>
      <w:r w:rsidRPr="00D65F86">
        <w:t>Avoid contact with skin, eyes, and clothing. Wash hands before breaks and immediately after handling the product. </w:t>
      </w:r>
    </w:p>
    <w:p w:rsidRPr="00D65F86" w:rsidR="00D65F86" w:rsidP="00D65F86" w:rsidRDefault="00D65F86" w14:paraId="30BF6469" w14:textId="77777777">
      <w:pPr>
        <w:numPr>
          <w:ilvl w:val="0"/>
          <w:numId w:val="20"/>
        </w:numPr>
      </w:pPr>
      <w:r w:rsidRPr="00D65F86">
        <w:t>Upon leaving the designated area, remove any personal protective equipment worn and wash hands, forearms, face, and neck. </w:t>
      </w:r>
    </w:p>
    <w:p w:rsidRPr="00D65F86" w:rsidR="00D65F86" w:rsidP="00D65F86" w:rsidRDefault="00D65F86" w14:paraId="397BDB00" w14:textId="77777777">
      <w:r w:rsidRPr="00D65F86">
        <w:rPr>
          <w:b/>
          <w:bCs/>
        </w:rPr>
        <w:t>Hand Protection</w:t>
      </w:r>
      <w:r w:rsidRPr="00D65F86">
        <w:t> </w:t>
      </w:r>
    </w:p>
    <w:p w:rsidRPr="00D65F86" w:rsidR="00D65F86" w:rsidP="00D65F86" w:rsidRDefault="00D65F86" w14:paraId="5F8D5415" w14:textId="77777777">
      <w:r w:rsidRPr="00D65F86">
        <w:t xml:space="preserve">Chemical-resistant gloves </w:t>
      </w:r>
      <w:proofErr w:type="gramStart"/>
      <w:r w:rsidRPr="00D65F86">
        <w:t>must be worn</w:t>
      </w:r>
      <w:proofErr w:type="gramEnd"/>
      <w:r w:rsidRPr="00D65F86">
        <w:t xml:space="preserve">; nitrile gloves are recommended for low volume applications. Wearing two pairs of nitrile gloves </w:t>
      </w:r>
      <w:proofErr w:type="gramStart"/>
      <w:r w:rsidRPr="00D65F86">
        <w:t>is recommended</w:t>
      </w:r>
      <w:proofErr w:type="gramEnd"/>
      <w:r w:rsidRPr="00D65F86">
        <w:t>.  </w:t>
      </w:r>
    </w:p>
    <w:p w:rsidRPr="00D65F86" w:rsidR="00D65F86" w:rsidP="00D65F86" w:rsidRDefault="00D65F86" w14:paraId="4BDF959A" w14:textId="77777777">
      <w:r w:rsidRPr="00D65F86">
        <w:t xml:space="preserve">Gloves </w:t>
      </w:r>
      <w:proofErr w:type="gramStart"/>
      <w:r w:rsidRPr="00D65F86">
        <w:t>must be worn</w:t>
      </w:r>
      <w:proofErr w:type="gramEnd"/>
      <w:r w:rsidRPr="00D65F86">
        <w:t xml:space="preserve">. Use proper glove removal technique to avoid any skin contact. Nitrile gloves layered underneath butyl rubber gauntlet-style gloves </w:t>
      </w:r>
      <w:proofErr w:type="gramStart"/>
      <w:r w:rsidRPr="00D65F86">
        <w:t>are recommended</w:t>
      </w:r>
      <w:proofErr w:type="gramEnd"/>
      <w:r w:rsidRPr="00D65F86">
        <w:t>. </w:t>
      </w:r>
    </w:p>
    <w:p w:rsidRPr="00D65F86" w:rsidR="00D65F86" w:rsidP="00D65F86" w:rsidRDefault="00D65F86" w14:paraId="5B7B04F8" w14:textId="77777777">
      <w:r w:rsidRPr="00D65F86">
        <w:rPr>
          <w:b/>
          <w:bCs/>
        </w:rPr>
        <w:t>Eye Protection</w:t>
      </w:r>
      <w:r w:rsidRPr="00D65F86">
        <w:t> </w:t>
      </w:r>
    </w:p>
    <w:p w:rsidRPr="00D65F86" w:rsidR="00D65F86" w:rsidP="00D65F86" w:rsidRDefault="00D65F86" w14:paraId="197A77A3" w14:textId="77777777">
      <w:r w:rsidRPr="00D65F86">
        <w:t>ANSI approved properly fitting safety glasses or chemical splash goggles are required. A face shield may also be appropriate depending on the specific application. </w:t>
      </w:r>
    </w:p>
    <w:p w:rsidRPr="00D65F86" w:rsidR="00D65F86" w:rsidP="00D65F86" w:rsidRDefault="00D65F86" w14:paraId="0A4C5E04" w14:textId="77777777">
      <w:r w:rsidRPr="00D65F86">
        <w:rPr>
          <w:b/>
          <w:bCs/>
        </w:rPr>
        <w:t>Skin and Body Protection</w:t>
      </w:r>
      <w:r w:rsidRPr="00D65F86">
        <w:t> </w:t>
      </w:r>
    </w:p>
    <w:p w:rsidRPr="00D65F86" w:rsidR="00D65F86" w:rsidP="00D65F86" w:rsidRDefault="00D65F86" w14:paraId="2EBF82F7" w14:textId="77777777">
      <w:r w:rsidRPr="00D65F86">
        <w:t xml:space="preserve">Skin contact </w:t>
      </w:r>
      <w:proofErr w:type="gramStart"/>
      <w:r w:rsidRPr="00D65F86">
        <w:t>should be avoided</w:t>
      </w:r>
      <w:proofErr w:type="gramEnd"/>
      <w:r w:rsidRPr="00D65F86">
        <w:t xml:space="preserve"> due to the likelihood of dermal irritation, the increased risk of ingestion from contamination, and beta skin dose from Pa</w:t>
      </w:r>
      <w:r w:rsidRPr="00D65F86">
        <w:rPr>
          <w:vertAlign w:val="superscript"/>
        </w:rPr>
        <w:t>234</w:t>
      </w:r>
      <w:r w:rsidRPr="00D65F86">
        <w:t xml:space="preserve"> daughters. Laboratory coats </w:t>
      </w:r>
      <w:proofErr w:type="gramStart"/>
      <w:r w:rsidRPr="00D65F86">
        <w:t>must be worn</w:t>
      </w:r>
      <w:proofErr w:type="gramEnd"/>
      <w:r w:rsidRPr="00D65F86">
        <w:t xml:space="preserve"> and be appropriately sized for the individual and buttoned to their full length. Personnel must also wear </w:t>
      </w:r>
      <w:proofErr w:type="gramStart"/>
      <w:r w:rsidRPr="00D65F86">
        <w:t xml:space="preserve">full </w:t>
      </w:r>
      <w:r w:rsidRPr="00D65F86">
        <w:lastRenderedPageBreak/>
        <w:t>length</w:t>
      </w:r>
      <w:proofErr w:type="gramEnd"/>
      <w:r w:rsidRPr="00D65F86">
        <w:t xml:space="preserve"> pants, or equivalent, and close-toed shoes. </w:t>
      </w:r>
      <w:proofErr w:type="gramStart"/>
      <w:r w:rsidRPr="00D65F86">
        <w:t>Full length</w:t>
      </w:r>
      <w:proofErr w:type="gramEnd"/>
      <w:r w:rsidRPr="00D65F86">
        <w:t xml:space="preserve"> pants and close-toed shoes must be always worn by all individuals that are occupying the laboratory area. The area of skin between the shoe and ankle </w:t>
      </w:r>
      <w:proofErr w:type="gramStart"/>
      <w:r w:rsidRPr="00D65F86">
        <w:t>must not be exposed</w:t>
      </w:r>
      <w:proofErr w:type="gramEnd"/>
      <w:r w:rsidRPr="00D65F86">
        <w:t>.    </w:t>
      </w:r>
    </w:p>
    <w:p w:rsidRPr="00D65F86" w:rsidR="00D65F86" w:rsidP="00D65F86" w:rsidRDefault="00D65F86" w14:paraId="04100A76" w14:textId="77777777">
      <w:r w:rsidRPr="00D65F86">
        <w:rPr>
          <w:b/>
          <w:bCs/>
        </w:rPr>
        <w:t>Inhalation and Ingestion Hazard </w:t>
      </w:r>
      <w:r w:rsidRPr="00D65F86">
        <w:t> </w:t>
      </w:r>
    </w:p>
    <w:p w:rsidRPr="00D65F86" w:rsidR="00D65F86" w:rsidP="00D65F86" w:rsidRDefault="00D65F86" w14:paraId="766E0457" w14:noSpellErr="1" w14:textId="03D32ABC">
      <w:r w:rsidR="00D65F86">
        <w:rPr/>
        <w:t>Inhalation and ingestion are the primary radiological and chemical hazards. The inhalation of soluble U</w:t>
      </w:r>
      <w:r w:rsidRPr="561072A1" w:rsidR="00D65F86">
        <w:rPr>
          <w:vertAlign w:val="superscript"/>
        </w:rPr>
        <w:t xml:space="preserve">238 </w:t>
      </w:r>
      <w:r w:rsidR="00D65F86">
        <w:rPr/>
        <w:t>is a lung carcinogen and irritant from Alpha decay, as well as toxic to kidneys and blood as heavy metal. </w:t>
      </w:r>
    </w:p>
    <w:p w:rsidR="561072A1" w:rsidRDefault="561072A1" w14:paraId="7D9B981D" w14:textId="22614E09"/>
    <w:p w:rsidRPr="00D65F86" w:rsidR="00D65F86" w:rsidP="00D65F86" w:rsidRDefault="00D65F86" w14:paraId="75A975A3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5 – </w:t>
      </w:r>
      <w:r w:rsidRPr="00195A17">
        <w:rPr>
          <w:b/>
          <w:bCs/>
          <w:color w:val="C00000"/>
          <w:sz w:val="24"/>
          <w:szCs w:val="24"/>
        </w:rPr>
        <w:t>Special Handling and Storage Requirements </w:t>
      </w:r>
    </w:p>
    <w:p w:rsidRPr="00D65F86" w:rsidR="00D65F86" w:rsidP="00D65F86" w:rsidRDefault="00D65F86" w14:paraId="0112EE1F" w14:textId="77777777">
      <w:pPr>
        <w:numPr>
          <w:ilvl w:val="0"/>
          <w:numId w:val="21"/>
        </w:numPr>
      </w:pPr>
      <w:r w:rsidRPr="00D65F86">
        <w:t>Do not over purchase; only purchase what can be safely stored in the laboratory.  </w:t>
      </w:r>
    </w:p>
    <w:p w:rsidRPr="00D65F86" w:rsidR="00D65F86" w:rsidP="00D65F86" w:rsidRDefault="00D65F86" w14:paraId="4E45D122" w14:textId="77777777">
      <w:pPr>
        <w:numPr>
          <w:ilvl w:val="0"/>
          <w:numId w:val="21"/>
        </w:numPr>
      </w:pPr>
      <w:r w:rsidRPr="00D65F86">
        <w:t>Avoid all direct contact with uranyl compounds; always handle in a properly functioning chemical fume hood and always wear appropriate PPE.  </w:t>
      </w:r>
    </w:p>
    <w:p w:rsidRPr="00D65F86" w:rsidR="00D65F86" w:rsidP="00D65F86" w:rsidRDefault="00D65F86" w14:paraId="6774F631" w14:textId="77777777">
      <w:pPr>
        <w:numPr>
          <w:ilvl w:val="0"/>
          <w:numId w:val="21"/>
        </w:numPr>
      </w:pPr>
      <w:r w:rsidRPr="00D65F86">
        <w:t xml:space="preserve">Keep containers tightly closed and store in a secure cool, dry, and well-ventilated area that </w:t>
      </w:r>
      <w:proofErr w:type="gramStart"/>
      <w:r w:rsidRPr="00D65F86">
        <w:t>is protected</w:t>
      </w:r>
      <w:proofErr w:type="gramEnd"/>
      <w:r w:rsidRPr="00D65F86">
        <w:t xml:space="preserve"> from sunlight. </w:t>
      </w:r>
    </w:p>
    <w:p w:rsidRPr="00D65F86" w:rsidR="00D65F86" w:rsidP="00D65F86" w:rsidRDefault="00D65F86" w14:paraId="0D15B03D" w14:textId="77777777">
      <w:pPr>
        <w:numPr>
          <w:ilvl w:val="0"/>
          <w:numId w:val="21"/>
        </w:numPr>
      </w:pPr>
      <w:r w:rsidRPr="00D65F86">
        <w:t xml:space="preserve">Any stock solution or powder </w:t>
      </w:r>
      <w:proofErr w:type="gramStart"/>
      <w:r w:rsidRPr="00D65F86">
        <w:t>must be labeled with the radioactive warning sign and stored in a locked cupboard</w:t>
      </w:r>
      <w:proofErr w:type="gramEnd"/>
      <w:r w:rsidRPr="00D65F86">
        <w:t>. </w:t>
      </w:r>
    </w:p>
    <w:p w:rsidRPr="00D65F86" w:rsidR="00D65F86" w:rsidP="00D65F86" w:rsidRDefault="00D65F86" w14:paraId="1416BFFF" w14:textId="77777777">
      <w:pPr>
        <w:numPr>
          <w:ilvl w:val="0"/>
          <w:numId w:val="21"/>
        </w:numPr>
      </w:pPr>
      <w:r w:rsidRPr="00D65F86">
        <w:t xml:space="preserve">Storage conditions </w:t>
      </w:r>
      <w:proofErr w:type="gramStart"/>
      <w:r w:rsidRPr="00D65F86">
        <w:t>are intended</w:t>
      </w:r>
      <w:proofErr w:type="gramEnd"/>
      <w:r w:rsidRPr="00D65F86">
        <w:t xml:space="preserve"> to provide control and security; therefore, access should only be given to authorized users who have been made aware of the safety requirements. These conditions are part of the safeguards legislation and further information </w:t>
      </w:r>
      <w:proofErr w:type="gramStart"/>
      <w:r w:rsidRPr="00D65F86">
        <w:t>can be obtained</w:t>
      </w:r>
      <w:proofErr w:type="gramEnd"/>
      <w:r w:rsidRPr="00D65F86">
        <w:t xml:space="preserve"> from the Radiation Safety Officer. </w:t>
      </w:r>
    </w:p>
    <w:p w:rsidRPr="00D65F86" w:rsidR="00D65F86" w:rsidP="00D65F86" w:rsidRDefault="00D65F86" w14:paraId="47D05714" w14:textId="77777777">
      <w:pPr>
        <w:numPr>
          <w:ilvl w:val="0"/>
          <w:numId w:val="21"/>
        </w:numPr>
      </w:pPr>
      <w:r w:rsidRPr="00D65F86">
        <w:t xml:space="preserve">A designated chemical fume hood </w:t>
      </w:r>
      <w:proofErr w:type="gramStart"/>
      <w:r w:rsidRPr="00D65F86">
        <w:t>should be established</w:t>
      </w:r>
      <w:proofErr w:type="gramEnd"/>
      <w:r w:rsidRPr="00D65F86">
        <w:t xml:space="preserve"> for work with uranyl compounds. Ensure that the hood sash </w:t>
      </w:r>
      <w:proofErr w:type="gramStart"/>
      <w:r w:rsidRPr="00D65F86">
        <w:t>is positioned</w:t>
      </w:r>
      <w:proofErr w:type="gramEnd"/>
      <w:r w:rsidRPr="00D65F86">
        <w:t xml:space="preserve"> at the proper operating height as indicated by the operating sash label.  </w:t>
      </w:r>
    </w:p>
    <w:p w:rsidRPr="00D65F86" w:rsidR="00D65F86" w:rsidP="00D65F86" w:rsidRDefault="00D65F86" w14:paraId="1EA97202" w14:textId="77777777">
      <w:pPr>
        <w:numPr>
          <w:ilvl w:val="0"/>
          <w:numId w:val="21"/>
        </w:numPr>
      </w:pPr>
      <w:r w:rsidRPr="00D65F86">
        <w:t>Before work begins, line the work activity area (i.e., fume hood deck) with disposable absorbent pads to ease cleaning or capture material in the event of a spill. Make sure the work area is free from unnecessary equipment and/or chemical containers, beakers, flasks, etc. The work area should be smooth, non-porous, and easily decontaminated. </w:t>
      </w:r>
    </w:p>
    <w:p w:rsidRPr="00D65F86" w:rsidR="00D65F86" w:rsidP="00D65F86" w:rsidRDefault="00D65F86" w14:paraId="65878519" w14:textId="77777777">
      <w:pPr>
        <w:numPr>
          <w:ilvl w:val="0"/>
          <w:numId w:val="21"/>
        </w:numPr>
      </w:pPr>
      <w:r w:rsidRPr="00D65F86">
        <w:t xml:space="preserve">Routinely decontaminate the container, equipment, and surfaces using techniques to minimize airborne substances. Decontamination </w:t>
      </w:r>
      <w:proofErr w:type="gramStart"/>
      <w:r w:rsidRPr="00D65F86">
        <w:t>should be accomplished</w:t>
      </w:r>
      <w:proofErr w:type="gramEnd"/>
      <w:r w:rsidRPr="00D65F86">
        <w:t xml:space="preserve"> by wet-wiping surfaces with soap and water.  </w:t>
      </w:r>
    </w:p>
    <w:p w:rsidRPr="00D65F86" w:rsidR="00D65F86" w:rsidP="00D65F86" w:rsidRDefault="00D65F86" w14:paraId="1B0A1023" w14:textId="77777777">
      <w:pPr>
        <w:numPr>
          <w:ilvl w:val="0"/>
          <w:numId w:val="21"/>
        </w:numPr>
      </w:pPr>
      <w:r w:rsidRPr="00D65F86">
        <w:t xml:space="preserve">Due to toxic hazards, uranium stain liquid waste </w:t>
      </w:r>
      <w:proofErr w:type="gramStart"/>
      <w:r w:rsidRPr="00D65F86">
        <w:t>must not be poured</w:t>
      </w:r>
      <w:proofErr w:type="gramEnd"/>
      <w:r w:rsidRPr="00D65F86">
        <w:t xml:space="preserve"> down a sink for disposal. </w:t>
      </w:r>
    </w:p>
    <w:p w:rsidRPr="00D65F86" w:rsidR="00D65F86" w:rsidP="00D65F86" w:rsidRDefault="00D65F86" w14:paraId="6C19D273" w14:textId="77777777">
      <w:pPr>
        <w:numPr>
          <w:ilvl w:val="0"/>
          <w:numId w:val="21"/>
        </w:numPr>
      </w:pPr>
      <w:r w:rsidRPr="00D65F86">
        <w:t>Uranyl compound waste liquids must be collected in the radioactive liquid waste carboy </w:t>
      </w:r>
    </w:p>
    <w:p w:rsidRPr="00D65F86" w:rsidR="00D65F86" w:rsidP="00D65F86" w:rsidRDefault="00D65F86" w14:paraId="35AB6769" w14:textId="77777777" w14:noSpellErr="1">
      <w:pPr>
        <w:numPr>
          <w:ilvl w:val="0"/>
          <w:numId w:val="21"/>
        </w:numPr>
        <w:rPr/>
      </w:pPr>
      <w:r w:rsidR="00D65F86">
        <w:rPr/>
        <w:t xml:space="preserve">A current copy of the safety data sheet </w:t>
      </w:r>
      <w:r w:rsidR="00D65F86">
        <w:rPr/>
        <w:t>must be made</w:t>
      </w:r>
      <w:r w:rsidR="00D65F86">
        <w:rPr/>
        <w:t xml:space="preserve"> available to all personnel always working in the laboratory. </w:t>
      </w:r>
      <w:r w:rsidR="00D65F86">
        <w:rPr/>
        <w:t>This SDS must be reviewed by all personnel working with the compound before work begins</w:t>
      </w:r>
      <w:r w:rsidR="00D65F86">
        <w:rPr/>
        <w:t xml:space="preserve">. Special consideration </w:t>
      </w:r>
      <w:r w:rsidR="00D65F86">
        <w:rPr/>
        <w:t>should be given</w:t>
      </w:r>
      <w:r w:rsidR="00D65F86">
        <w:rPr/>
        <w:t xml:space="preserve"> to the toxicological information included in the SDS. </w:t>
      </w:r>
    </w:p>
    <w:p w:rsidR="48807003" w:rsidRDefault="48807003" w14:paraId="08FD313F" w14:textId="6FFF6CFA"/>
    <w:p w:rsidR="48807003" w:rsidRDefault="48807003" w14:paraId="17F50743" w14:textId="01BEDDAD"/>
    <w:p w:rsidR="48807003" w:rsidRDefault="48807003" w14:paraId="14EAF2BD" w14:textId="58EF6307"/>
    <w:p w:rsidR="48807003" w:rsidRDefault="48807003" w14:paraId="126DB231" w14:textId="1F6D874D"/>
    <w:p w:rsidRPr="00D65F86" w:rsidR="00D65F86" w:rsidP="00D65F86" w:rsidRDefault="00D65F86" w14:paraId="0BAAF4B3" w14:textId="77777777">
      <w:r w:rsidRPr="00D65F86">
        <w:lastRenderedPageBreak/>
        <w:t> </w:t>
      </w:r>
    </w:p>
    <w:p w:rsidRPr="00D65F86" w:rsidR="00D65F86" w:rsidP="00D65F86" w:rsidRDefault="00D65F86" w14:paraId="387A2A6E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6 – </w:t>
      </w:r>
      <w:r w:rsidRPr="00195A17">
        <w:rPr>
          <w:b/>
          <w:bCs/>
          <w:color w:val="C00000"/>
          <w:sz w:val="24"/>
          <w:szCs w:val="24"/>
        </w:rPr>
        <w:t>Spill and Emergency Procedures  </w:t>
      </w:r>
    </w:p>
    <w:p w:rsidRPr="00D65F86" w:rsidR="00D65F86" w:rsidP="00D65F86" w:rsidRDefault="00D65F86" w14:paraId="41BA88AA" w14:textId="77777777">
      <w:r w:rsidRPr="00D65F86">
        <w:rPr>
          <w:b/>
          <w:bCs/>
          <w:u w:val="single"/>
        </w:rPr>
        <w:t>First Aid</w:t>
      </w:r>
      <w:r w:rsidRPr="00D65F86">
        <w:t> </w:t>
      </w:r>
    </w:p>
    <w:p w:rsidRPr="00D65F86" w:rsidR="00D65F86" w:rsidP="00D65F86" w:rsidRDefault="00D65F86" w14:paraId="2C19BF45" w14:textId="77777777">
      <w:r w:rsidRPr="00D65F86">
        <w:t>SKIN CONTACT </w:t>
      </w:r>
    </w:p>
    <w:p w:rsidRPr="00D65F86" w:rsidR="00D65F86" w:rsidP="00D65F86" w:rsidRDefault="00D65F86" w14:paraId="72CB87EA" w14:textId="77777777">
      <w:pPr>
        <w:numPr>
          <w:ilvl w:val="0"/>
          <w:numId w:val="22"/>
        </w:numPr>
      </w:pPr>
      <w:r w:rsidRPr="00D65F86">
        <w:t>Flush skin with tepid water and soap for 15 minutes using the closest available sink, portable drench hose or safety shower. </w:t>
      </w:r>
    </w:p>
    <w:p w:rsidRPr="00D65F86" w:rsidR="00D65F86" w:rsidP="00D65F86" w:rsidRDefault="00D65F86" w14:paraId="052A11A6" w14:textId="77777777">
      <w:pPr>
        <w:numPr>
          <w:ilvl w:val="0"/>
          <w:numId w:val="23"/>
        </w:numPr>
      </w:pPr>
      <w:r w:rsidRPr="00D65F86">
        <w:t>Call 911 on a landline phone or 0128080911 on a mobile phone for medical assistance.  </w:t>
      </w:r>
    </w:p>
    <w:p w:rsidRPr="00D65F86" w:rsidR="00D65F86" w:rsidP="00D65F86" w:rsidRDefault="00D65F86" w14:paraId="39F3C7AD" w14:textId="77777777">
      <w:r w:rsidRPr="00D65F86">
        <w:t>EYE CONTACT </w:t>
      </w:r>
    </w:p>
    <w:p w:rsidRPr="00D65F86" w:rsidR="00D65F86" w:rsidP="00D65F86" w:rsidRDefault="00D65F86" w14:paraId="583FFE6E" w14:textId="77777777">
      <w:pPr>
        <w:numPr>
          <w:ilvl w:val="0"/>
          <w:numId w:val="24"/>
        </w:numPr>
      </w:pPr>
      <w:r w:rsidRPr="00D65F86">
        <w:t>Using eyewash, flush eyes while hold eyelid open and away from exposed eye for 15 minutes. </w:t>
      </w:r>
    </w:p>
    <w:p w:rsidRPr="00D65F86" w:rsidR="00D65F86" w:rsidP="00D65F86" w:rsidRDefault="00D65F86" w14:paraId="2A109FD9" w14:textId="77777777">
      <w:pPr>
        <w:numPr>
          <w:ilvl w:val="0"/>
          <w:numId w:val="24"/>
        </w:numPr>
      </w:pPr>
      <w:r w:rsidRPr="00D65F86">
        <w:t>Call 911 on a landline phone or 0128080911 on a mobile phone for medical assistance.  </w:t>
      </w:r>
    </w:p>
    <w:p w:rsidRPr="00D65F86" w:rsidR="00D65F86" w:rsidP="00D65F86" w:rsidRDefault="00D65F86" w14:paraId="5AD11229" w14:textId="77777777">
      <w:pPr>
        <w:numPr>
          <w:ilvl w:val="0"/>
          <w:numId w:val="24"/>
        </w:numPr>
      </w:pPr>
      <w:r w:rsidRPr="00D65F86">
        <w:t>Continue flushing with water until emergency medical personnel arrive. </w:t>
      </w:r>
    </w:p>
    <w:p w:rsidRPr="00D65F86" w:rsidR="00D65F86" w:rsidP="00D65F86" w:rsidRDefault="00D65F86" w14:paraId="21B28FEE" w14:textId="77777777">
      <w:r w:rsidRPr="00D65F86">
        <w:t>INHALATION </w:t>
      </w:r>
    </w:p>
    <w:p w:rsidRPr="00D65F86" w:rsidR="00D65F86" w:rsidP="00D65F86" w:rsidRDefault="00D65F86" w14:paraId="5A48598D" w14:textId="77777777">
      <w:pPr>
        <w:numPr>
          <w:ilvl w:val="0"/>
          <w:numId w:val="25"/>
        </w:numPr>
      </w:pPr>
      <w:r w:rsidRPr="00D65F86">
        <w:t xml:space="preserve">If dust or vapors </w:t>
      </w:r>
      <w:proofErr w:type="gramStart"/>
      <w:r w:rsidRPr="00D65F86">
        <w:t>are inhaled</w:t>
      </w:r>
      <w:proofErr w:type="gramEnd"/>
      <w:r w:rsidRPr="00D65F86">
        <w:t>, immediately move to get fresh air. If possible, force coughing and blowing of the nose. </w:t>
      </w:r>
    </w:p>
    <w:p w:rsidRPr="00D65F86" w:rsidR="00D65F86" w:rsidP="00D65F86" w:rsidRDefault="00D65F86" w14:paraId="24A069FD" w14:textId="77777777">
      <w:pPr>
        <w:numPr>
          <w:ilvl w:val="0"/>
          <w:numId w:val="25"/>
        </w:numPr>
      </w:pPr>
      <w:r w:rsidRPr="00D65F86">
        <w:t>If respiratory irritation occurs call 911 on a landline phone or 0128080911 on a mobile phone for medical assistance  </w:t>
      </w:r>
    </w:p>
    <w:p w:rsidRPr="00D65F86" w:rsidR="00D65F86" w:rsidP="00D65F86" w:rsidRDefault="00D65F86" w14:paraId="390EDABD" w14:textId="77777777">
      <w:r w:rsidRPr="00D65F86">
        <w:t>INGESTION </w:t>
      </w:r>
    </w:p>
    <w:p w:rsidRPr="00D65F86" w:rsidR="00D65F86" w:rsidP="00D65F86" w:rsidRDefault="00D65F86" w14:paraId="09EA579C" w14:textId="77777777">
      <w:pPr>
        <w:numPr>
          <w:ilvl w:val="0"/>
          <w:numId w:val="26"/>
        </w:numPr>
      </w:pPr>
      <w:r w:rsidRPr="00D65F86">
        <w:t>Rinse mouth with water. </w:t>
      </w:r>
    </w:p>
    <w:p w:rsidRPr="00D65F86" w:rsidR="00D65F86" w:rsidP="00D65F86" w:rsidRDefault="00D65F86" w14:paraId="7E2FB211" w14:textId="77777777">
      <w:pPr>
        <w:numPr>
          <w:ilvl w:val="0"/>
          <w:numId w:val="26"/>
        </w:numPr>
      </w:pPr>
      <w:r w:rsidRPr="00D65F86">
        <w:t>Call 911 on a landline phone or 0128080911 on a mobile phone for medical assistance  </w:t>
      </w:r>
    </w:p>
    <w:p w:rsidRPr="00D65F86" w:rsidR="00D65F86" w:rsidP="00D65F86" w:rsidRDefault="00D65F86" w14:paraId="06CF3170" w14:textId="77777777">
      <w:r w:rsidRPr="00D65F86">
        <w:t> </w:t>
      </w:r>
    </w:p>
    <w:p w:rsidRPr="00D65F86" w:rsidR="00D65F86" w:rsidP="00D65F86" w:rsidRDefault="00D65F86" w14:paraId="55A84185" w14:textId="77777777">
      <w:r w:rsidRPr="00D65F86">
        <w:rPr>
          <w:b/>
          <w:bCs/>
          <w:u w:val="single"/>
        </w:rPr>
        <w:t>Spill Response</w:t>
      </w:r>
      <w:r w:rsidRPr="00D65F86">
        <w:t> </w:t>
      </w:r>
    </w:p>
    <w:p w:rsidRPr="00D65F86" w:rsidR="00D65F86" w:rsidP="00D65F86" w:rsidRDefault="00D65F86" w14:paraId="32E66F1F" w14:textId="77777777">
      <w:r w:rsidRPr="00D65F86">
        <w:t>For major spills or personnel contamination: </w:t>
      </w:r>
    </w:p>
    <w:p w:rsidRPr="00D65F86" w:rsidR="00D65F86" w:rsidP="00D65F86" w:rsidRDefault="00D65F86" w14:paraId="4D41D001" w14:textId="77777777">
      <w:pPr>
        <w:numPr>
          <w:ilvl w:val="0"/>
          <w:numId w:val="27"/>
        </w:numPr>
      </w:pPr>
      <w:r w:rsidRPr="00D65F86">
        <w:t xml:space="preserve">Alert </w:t>
      </w:r>
      <w:proofErr w:type="gramStart"/>
      <w:r w:rsidRPr="00D65F86">
        <w:t>others and evacuate to a safe distance</w:t>
      </w:r>
      <w:proofErr w:type="gramEnd"/>
      <w:r w:rsidRPr="00D65F86">
        <w:t xml:space="preserve"> and prevent entry. </w:t>
      </w:r>
    </w:p>
    <w:p w:rsidRPr="00D65F86" w:rsidR="00D65F86" w:rsidP="00D65F86" w:rsidRDefault="00D65F86" w14:paraId="70D584BC" w14:textId="77777777">
      <w:pPr>
        <w:numPr>
          <w:ilvl w:val="0"/>
          <w:numId w:val="27"/>
        </w:numPr>
      </w:pPr>
      <w:r w:rsidRPr="00D65F86">
        <w:t>Contact the radiation Safety officer or dial 911 from a campus phone or 012 808 0911 from a mobile phone. </w:t>
      </w:r>
    </w:p>
    <w:p w:rsidRPr="00D65F86" w:rsidR="00D65F86" w:rsidP="00D65F86" w:rsidRDefault="00D65F86" w14:paraId="4A522059" w14:textId="77777777">
      <w:pPr>
        <w:numPr>
          <w:ilvl w:val="0"/>
          <w:numId w:val="27"/>
        </w:numPr>
      </w:pPr>
      <w:r w:rsidRPr="00D65F86">
        <w:t>Remain in a safe location until the RSO, HSE or other response personnel arrive. </w:t>
      </w:r>
    </w:p>
    <w:p w:rsidRPr="00D65F86" w:rsidR="00D65F86" w:rsidP="00D65F86" w:rsidRDefault="00D65F86" w14:paraId="4BAFE081" w14:textId="77777777">
      <w:r w:rsidRPr="00D65F86">
        <w:t>For incidental powder spills: </w:t>
      </w:r>
    </w:p>
    <w:p w:rsidRPr="00D65F86" w:rsidR="00D65F86" w:rsidP="00D65F86" w:rsidRDefault="00D65F86" w14:paraId="35449D77" w14:textId="77777777">
      <w:pPr>
        <w:numPr>
          <w:ilvl w:val="0"/>
          <w:numId w:val="28"/>
        </w:numPr>
      </w:pPr>
      <w:r w:rsidRPr="00D65F86">
        <w:t>Cover the area with a moist paper towel to prevent dispersal of the powder. </w:t>
      </w:r>
    </w:p>
    <w:p w:rsidRPr="00D65F86" w:rsidR="00D65F86" w:rsidP="00D65F86" w:rsidRDefault="00D65F86" w14:paraId="2459A796" w14:textId="77777777">
      <w:pPr>
        <w:numPr>
          <w:ilvl w:val="0"/>
          <w:numId w:val="28"/>
        </w:numPr>
      </w:pPr>
      <w:r w:rsidRPr="00D65F86">
        <w:lastRenderedPageBreak/>
        <w:t>Wearing the proper PPE, sweep up the powder using paper towels or wipes and dispose of in the radioactive solid waste container. </w:t>
      </w:r>
    </w:p>
    <w:p w:rsidRPr="00D65F86" w:rsidR="00D65F86" w:rsidP="00D65F86" w:rsidRDefault="00D65F86" w14:paraId="1E7EF8AA" w14:textId="77777777">
      <w:pPr>
        <w:numPr>
          <w:ilvl w:val="0"/>
          <w:numId w:val="29"/>
        </w:numPr>
      </w:pPr>
      <w:r w:rsidRPr="00D65F86">
        <w:t>Survey the area with a Geiger counter and notify the RSO if the count rate is significantly higher than background. </w:t>
      </w:r>
    </w:p>
    <w:p w:rsidRPr="00D65F86" w:rsidR="00D65F86" w:rsidP="00D65F86" w:rsidRDefault="00D65F86" w14:paraId="08165D11" w14:textId="77777777">
      <w:r w:rsidRPr="00D65F86">
        <w:t>For incidental liquid spills: </w:t>
      </w:r>
    </w:p>
    <w:p w:rsidRPr="00D65F86" w:rsidR="00D65F86" w:rsidP="00D65F86" w:rsidRDefault="00D65F86" w14:paraId="5CFCF757" w14:textId="77777777">
      <w:pPr>
        <w:numPr>
          <w:ilvl w:val="0"/>
          <w:numId w:val="30"/>
        </w:numPr>
      </w:pPr>
      <w:r w:rsidRPr="00D65F86">
        <w:t>Wearing the proper PPE, absorb the spill into the benchtop liner or other absorbent material and dispose of in a clear plastic bag designated for uranyl acetate/nitrate waste. </w:t>
      </w:r>
    </w:p>
    <w:p w:rsidRPr="00D65F86" w:rsidR="00D65F86" w:rsidP="00D65F86" w:rsidRDefault="00D65F86" w14:paraId="6FA9BE36" w14:textId="77777777">
      <w:pPr>
        <w:numPr>
          <w:ilvl w:val="0"/>
          <w:numId w:val="30"/>
        </w:numPr>
      </w:pPr>
      <w:r w:rsidRPr="00D65F86">
        <w:t xml:space="preserve">Foaming soap cleaners </w:t>
      </w:r>
      <w:proofErr w:type="gramStart"/>
      <w:r w:rsidRPr="00D65F86">
        <w:t>may be used</w:t>
      </w:r>
      <w:proofErr w:type="gramEnd"/>
      <w:r w:rsidRPr="00D65F86">
        <w:t xml:space="preserve"> to clean liquids that have dried onto a benchtop. </w:t>
      </w:r>
    </w:p>
    <w:p w:rsidRPr="00D65F86" w:rsidR="00D65F86" w:rsidP="00D65F86" w:rsidRDefault="00D65F86" w14:paraId="5DF31640" w14:textId="77777777">
      <w:pPr>
        <w:numPr>
          <w:ilvl w:val="0"/>
          <w:numId w:val="30"/>
        </w:numPr>
      </w:pPr>
      <w:r w:rsidRPr="00D65F86">
        <w:t>Survey the area with a Geiger counter and notify the RSO if the count rate is significantly higher than background. </w:t>
      </w:r>
    </w:p>
    <w:p w:rsidRPr="00D65F86" w:rsidR="00D65F86" w:rsidP="00D65F86" w:rsidRDefault="00D65F86" w14:paraId="51A9802C" w14:textId="77777777">
      <w:r w:rsidRPr="00D65F86">
        <w:t> </w:t>
      </w:r>
    </w:p>
    <w:p w:rsidRPr="00D65F86" w:rsidR="00D65F86" w:rsidP="00D65F86" w:rsidRDefault="00D65F86" w14:paraId="6EA6F98A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7 – </w:t>
      </w:r>
      <w:r w:rsidRPr="00195A17">
        <w:rPr>
          <w:b/>
          <w:bCs/>
          <w:color w:val="C00000"/>
          <w:sz w:val="24"/>
          <w:szCs w:val="24"/>
        </w:rPr>
        <w:t>Waste Disposal Procedures </w:t>
      </w:r>
    </w:p>
    <w:p w:rsidRPr="00D65F86" w:rsidR="00D65F86" w:rsidP="00D65F86" w:rsidRDefault="00D65F86" w14:paraId="16C01002" w14:textId="77777777">
      <w:r w:rsidRPr="00D65F86">
        <w:rPr>
          <w:b/>
          <w:bCs/>
        </w:rPr>
        <w:t>Solid waste:</w:t>
      </w:r>
      <w:r w:rsidRPr="00D65F86">
        <w:t> </w:t>
      </w:r>
    </w:p>
    <w:p w:rsidRPr="00D65F86" w:rsidR="00D65F86" w:rsidP="00D65F86" w:rsidRDefault="00D65F86" w14:paraId="6132CD5A" w14:textId="77777777">
      <w:pPr>
        <w:numPr>
          <w:ilvl w:val="0"/>
          <w:numId w:val="31"/>
        </w:numPr>
      </w:pPr>
      <w:r w:rsidRPr="00D65F86">
        <w:t>Dispose of the solid waste such as filter paper, paper towels, pipettes, bench liner, grids and plastic ware in contact with UA as radioactive waste and place them inside a solid designated radioactive waste container. </w:t>
      </w:r>
    </w:p>
    <w:p w:rsidRPr="00D65F86" w:rsidR="00D65F86" w:rsidP="009017EE" w:rsidRDefault="00D65F86" w14:paraId="26C8B1DC" w14:textId="528E1239">
      <w:pPr>
        <w:numPr>
          <w:ilvl w:val="0"/>
          <w:numId w:val="31"/>
        </w:numPr>
      </w:pPr>
      <w:r w:rsidRPr="00D65F86">
        <w:t>Discard gloves if not contaminated as regular chemical waste. </w:t>
      </w:r>
    </w:p>
    <w:p w:rsidRPr="00D65F86" w:rsidR="00D65F86" w:rsidP="00D65F86" w:rsidRDefault="00D65F86" w14:paraId="7C5C04FB" w14:textId="77777777">
      <w:r w:rsidRPr="00D65F86">
        <w:rPr>
          <w:b/>
          <w:bCs/>
        </w:rPr>
        <w:t>Liquid waste:</w:t>
      </w:r>
      <w:r w:rsidRPr="00D65F86">
        <w:t> </w:t>
      </w:r>
    </w:p>
    <w:p w:rsidRPr="00D65F86" w:rsidR="00D65F86" w:rsidP="00D65F86" w:rsidRDefault="00D65F86" w14:paraId="71381CFF" w14:textId="77777777">
      <w:r w:rsidRPr="00D65F86">
        <w:t xml:space="preserve">Uranyl Acetate and Uranyl Nitrate liquid waste disposal </w:t>
      </w:r>
      <w:proofErr w:type="gramStart"/>
      <w:r w:rsidRPr="00D65F86">
        <w:t>are regulated</w:t>
      </w:r>
      <w:proofErr w:type="gramEnd"/>
      <w:r w:rsidRPr="00D65F86">
        <w:t xml:space="preserve"> as radioactive waste. Refrain from mixing staining compounds, hazardous chemicals, or solvents with Uranyl Acetate or Uranyl Nitrate. </w:t>
      </w:r>
    </w:p>
    <w:p w:rsidRPr="00D65F86" w:rsidR="00D65F86" w:rsidP="00D65F86" w:rsidRDefault="00D65F86" w14:paraId="10BD60BF" w14:textId="77777777">
      <w:pPr>
        <w:numPr>
          <w:ilvl w:val="0"/>
          <w:numId w:val="32"/>
        </w:numPr>
      </w:pPr>
      <w:r w:rsidRPr="00D65F86">
        <w:rPr>
          <w:b/>
          <w:bCs/>
        </w:rPr>
        <w:t>DO NOT dispose of liquid wastes by dumping them down a sink.</w:t>
      </w:r>
      <w:r w:rsidRPr="00D65F86">
        <w:t> </w:t>
      </w:r>
    </w:p>
    <w:p w:rsidRPr="00D65F86" w:rsidR="00D65F86" w:rsidP="00D65F86" w:rsidRDefault="00D65F86" w14:paraId="4C352779" w14:textId="77777777">
      <w:pPr>
        <w:numPr>
          <w:ilvl w:val="0"/>
          <w:numId w:val="32"/>
        </w:numPr>
      </w:pPr>
      <w:r w:rsidRPr="00D65F86">
        <w:t xml:space="preserve">Liquid waste should be poured </w:t>
      </w:r>
      <w:proofErr w:type="gramStart"/>
      <w:r w:rsidRPr="00D65F86">
        <w:t>into a labeled radioactive liquid waste containers</w:t>
      </w:r>
      <w:proofErr w:type="gramEnd"/>
      <w:r w:rsidRPr="00D65F86">
        <w:t xml:space="preserve"> and stored in the designated fume hood. Keep level below fill line. </w:t>
      </w:r>
    </w:p>
    <w:p w:rsidRPr="00D65F86" w:rsidR="00D65F86" w:rsidP="009017EE" w:rsidRDefault="00D65F86" w14:paraId="35CB4319" w14:textId="1E750DFA">
      <w:pPr>
        <w:numPr>
          <w:ilvl w:val="0"/>
          <w:numId w:val="32"/>
        </w:numPr>
      </w:pPr>
      <w:r w:rsidRPr="00D65F86">
        <w:t>Keep lids on when not filling. </w:t>
      </w:r>
    </w:p>
    <w:p w:rsidRPr="00D65F86" w:rsidR="00D65F86" w:rsidP="00D65F86" w:rsidRDefault="00D65F86" w14:paraId="51D9E009" w14:textId="77777777">
      <w:r w:rsidRPr="00D65F86">
        <w:t> </w:t>
      </w:r>
      <w:r w:rsidRPr="00D65F86">
        <w:rPr>
          <w:b/>
          <w:bCs/>
        </w:rPr>
        <w:t>Disposal</w:t>
      </w:r>
      <w:r w:rsidRPr="00D65F86">
        <w:t> </w:t>
      </w:r>
    </w:p>
    <w:p w:rsidRPr="00D65F86" w:rsidR="00D65F86" w:rsidP="00D65F86" w:rsidRDefault="00D65F86" w14:paraId="2E749DD3" w14:textId="77777777">
      <w:pPr>
        <w:numPr>
          <w:ilvl w:val="0"/>
          <w:numId w:val="33"/>
        </w:numPr>
      </w:pPr>
      <w:r w:rsidRPr="00D65F86">
        <w:t>All radioactive waste containers must be labeled with a Radioactive Waste Tag (Figure 1); </w:t>
      </w:r>
    </w:p>
    <w:p w:rsidRPr="00D65F86" w:rsidR="00D65F86" w:rsidP="00D65F86" w:rsidRDefault="00D65F86" w14:paraId="4AD7785A" w14:textId="77777777">
      <w:pPr>
        <w:numPr>
          <w:ilvl w:val="0"/>
          <w:numId w:val="34"/>
        </w:numPr>
      </w:pPr>
      <w:r w:rsidRPr="00D65F86">
        <w:t xml:space="preserve">Once your waste container is full and ready to be disposed of, please fill in the </w:t>
      </w:r>
      <w:r w:rsidRPr="00D65F86">
        <w:rPr>
          <w:i/>
          <w:iCs/>
          <w:u w:val="single"/>
        </w:rPr>
        <w:t>Radioactive Waste Pick-Up Form</w:t>
      </w:r>
      <w:r w:rsidRPr="00D65F86">
        <w:t xml:space="preserve"> (Appendix 2) and raise a general request for radioactive waste disposal on SALUTE system (attach the form with the request). </w:t>
      </w:r>
    </w:p>
    <w:p w:rsidRPr="00D65F86" w:rsidR="00D65F86" w:rsidP="00D65F86" w:rsidRDefault="00D65F86" w14:paraId="4730E039" w14:textId="77777777">
      <w:pPr>
        <w:numPr>
          <w:ilvl w:val="0"/>
          <w:numId w:val="34"/>
        </w:numPr>
      </w:pPr>
      <w:r w:rsidRPr="00D65F86">
        <w:t>The RSO will arrange a time to meet to collect the waste at your laboratory. </w:t>
      </w:r>
    </w:p>
    <w:p w:rsidRPr="00D65F86" w:rsidR="00D65F86" w:rsidP="009017EE" w:rsidRDefault="00D65F86" w14:paraId="59CD7B18" w14:textId="380D33DD">
      <w:pPr>
        <w:jc w:val="center"/>
      </w:pPr>
      <w:r w:rsidRPr="00D65F86">
        <w:lastRenderedPageBreak/>
        <w:drawing>
          <wp:inline distT="0" distB="0" distL="0" distR="0" wp14:anchorId="1F102C99" wp14:editId="509C38A4">
            <wp:extent cx="2458729" cy="3681412"/>
            <wp:effectExtent l="0" t="0" r="0" b="0"/>
            <wp:docPr id="1" name="Picture 1" descr="C:\Users\bahmaima\AppData\Local\Microsoft\Windows\INetCache\Content.MSO\2CE76C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hmaima\AppData\Local\Microsoft\Windows\INetCache\Content.MSO\2CE76C81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11" cy="369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65F86" w:rsidR="00D65F86" w:rsidP="009017EE" w:rsidRDefault="00D65F86" w14:paraId="3AF8295A" w14:textId="469BE9A4">
      <w:pPr>
        <w:jc w:val="center"/>
      </w:pPr>
      <w:r w:rsidRPr="00D65F86">
        <w:t>Fig.1 Radioactive waste tag</w:t>
      </w:r>
    </w:p>
    <w:p w:rsidRPr="00D65F86" w:rsidR="00D65F86" w:rsidP="00D65F86" w:rsidRDefault="00D65F86" w14:paraId="5D572F2B" w14:textId="77777777">
      <w:r w:rsidRPr="00D65F86">
        <w:t> </w:t>
      </w:r>
    </w:p>
    <w:p w:rsidRPr="00D65F86" w:rsidR="00D65F86" w:rsidP="009017EE" w:rsidRDefault="00D65F86" w14:paraId="0B1B307C" w14:textId="695905F2">
      <w:r w:rsidRPr="00D65F86">
        <w:rPr>
          <w:b/>
          <w:bCs/>
        </w:rPr>
        <w:t>How to request a waste pick-up?</w:t>
      </w:r>
      <w:r w:rsidRPr="00D65F86">
        <w:t> </w:t>
      </w:r>
    </w:p>
    <w:p w:rsidRPr="00D65F86" w:rsidR="00D65F86" w:rsidP="00D65F86" w:rsidRDefault="00D65F86" w14:paraId="2D1FBBD2" w14:textId="77777777">
      <w:pPr>
        <w:numPr>
          <w:ilvl w:val="0"/>
          <w:numId w:val="35"/>
        </w:numPr>
      </w:pPr>
      <w:r w:rsidRPr="00D65F86">
        <w:t xml:space="preserve">Radioactive waste pickup requests </w:t>
      </w:r>
      <w:proofErr w:type="gramStart"/>
      <w:r w:rsidRPr="00D65F86">
        <w:t>must be submitted</w:t>
      </w:r>
      <w:proofErr w:type="gramEnd"/>
      <w:r w:rsidRPr="00D65F86">
        <w:t xml:space="preserve"> to the RSO through HSE SALUTE general request via </w:t>
      </w:r>
      <w:r w:rsidRPr="00D65F86">
        <w:rPr>
          <w:i/>
          <w:iCs/>
          <w:u w:val="single"/>
        </w:rPr>
        <w:t>Salute Community Portal (salutesafety.com</w:t>
      </w:r>
      <w:r w:rsidRPr="00D65F86">
        <w:rPr>
          <w:i/>
          <w:iCs/>
        </w:rPr>
        <w:t>).</w:t>
      </w:r>
      <w:r w:rsidRPr="00D65F86">
        <w:t xml:space="preserve"> Please attach the signed radioactive waste pickup form with your request. </w:t>
      </w:r>
    </w:p>
    <w:p w:rsidRPr="00D65F86" w:rsidR="00D65F86" w:rsidP="00D65F86" w:rsidRDefault="00D65F86" w14:paraId="357538AA" w14:textId="77777777">
      <w:pPr>
        <w:numPr>
          <w:ilvl w:val="0"/>
          <w:numId w:val="36"/>
        </w:numPr>
      </w:pPr>
      <w:r w:rsidRPr="00D65F86">
        <w:t>Log-on to SALUTE community portal and select request/report</w:t>
      </w:r>
      <w:r w:rsidRPr="00D65F86">
        <w:rPr>
          <w:b/>
          <w:bCs/>
        </w:rPr>
        <w:t>;</w:t>
      </w:r>
      <w:r w:rsidRPr="00D65F86">
        <w:t> </w:t>
      </w:r>
    </w:p>
    <w:p w:rsidRPr="00D65F86" w:rsidR="00D65F86" w:rsidP="00D65F86" w:rsidRDefault="00D65F86" w14:paraId="6D0B8F46" w14:textId="77777777">
      <w:pPr>
        <w:numPr>
          <w:ilvl w:val="0"/>
          <w:numId w:val="37"/>
        </w:numPr>
      </w:pPr>
      <w:r w:rsidRPr="00D65F86">
        <w:t xml:space="preserve">Click on new request/report tab and </w:t>
      </w:r>
      <w:r w:rsidRPr="00D65F86">
        <w:rPr>
          <w:b/>
          <w:bCs/>
          <w:i/>
          <w:iCs/>
        </w:rPr>
        <w:t xml:space="preserve">select </w:t>
      </w:r>
      <w:r w:rsidRPr="00D65F86">
        <w:rPr>
          <w:i/>
          <w:iCs/>
        </w:rPr>
        <w:t>General Request</w:t>
      </w:r>
      <w:r w:rsidRPr="00D65F86">
        <w:rPr>
          <w:b/>
          <w:bCs/>
          <w:i/>
          <w:iCs/>
        </w:rPr>
        <w:t>;</w:t>
      </w:r>
      <w:r w:rsidRPr="00D65F86">
        <w:t> </w:t>
      </w:r>
    </w:p>
    <w:p w:rsidRPr="00D65F86" w:rsidR="00D65F86" w:rsidP="00D65F86" w:rsidRDefault="00D65F86" w14:paraId="6F844F23" w14:textId="77777777">
      <w:pPr>
        <w:numPr>
          <w:ilvl w:val="0"/>
          <w:numId w:val="38"/>
        </w:numPr>
      </w:pPr>
      <w:r w:rsidRPr="00D65F86">
        <w:t>Enter the required requester and location details; </w:t>
      </w:r>
    </w:p>
    <w:p w:rsidRPr="00D65F86" w:rsidR="00D65F86" w:rsidP="00D65F86" w:rsidRDefault="00D65F86" w14:paraId="41DCE255" w14:textId="77777777">
      <w:pPr>
        <w:numPr>
          <w:ilvl w:val="0"/>
          <w:numId w:val="39"/>
        </w:numPr>
      </w:pPr>
      <w:r w:rsidRPr="00D65F86">
        <w:t>Under Also Notified field, select the name of the RSO (Mohammad Bahmaid). </w:t>
      </w:r>
    </w:p>
    <w:p w:rsidRPr="00D65F86" w:rsidR="00D65F86" w:rsidP="00D65F86" w:rsidRDefault="00D65F86" w14:paraId="51E3B104" w14:textId="77777777">
      <w:pPr>
        <w:numPr>
          <w:ilvl w:val="0"/>
          <w:numId w:val="40"/>
        </w:numPr>
      </w:pPr>
      <w:r w:rsidRPr="00D65F86">
        <w:t>Under Describe your Request field, enter “Radioactive</w:t>
      </w:r>
      <w:r w:rsidRPr="00D65F86">
        <w:rPr>
          <w:b/>
          <w:bCs/>
        </w:rPr>
        <w:t xml:space="preserve"> waste pick-up request</w:t>
      </w:r>
      <w:r w:rsidRPr="00D65F86">
        <w:t>”. </w:t>
      </w:r>
    </w:p>
    <w:p w:rsidRPr="00D65F86" w:rsidR="00D65F86" w:rsidP="00D65F86" w:rsidRDefault="00D65F86" w14:paraId="270AD400" w14:textId="77777777">
      <w:pPr>
        <w:numPr>
          <w:ilvl w:val="0"/>
          <w:numId w:val="41"/>
        </w:numPr>
      </w:pPr>
      <w:r w:rsidRPr="00D65F86">
        <w:t>Upload the radiation waste pick-up form as an attachment. </w:t>
      </w:r>
    </w:p>
    <w:p w:rsidRPr="00D65F86" w:rsidR="00D65F86" w:rsidP="00D65F86" w:rsidRDefault="00D65F86" w14:paraId="6573CCE7" w14:textId="77777777">
      <w:pPr>
        <w:numPr>
          <w:ilvl w:val="0"/>
          <w:numId w:val="42"/>
        </w:numPr>
      </w:pPr>
      <w:r w:rsidRPr="00D65F86">
        <w:t xml:space="preserve">Click </w:t>
      </w:r>
      <w:r w:rsidRPr="00D65F86">
        <w:rPr>
          <w:b/>
          <w:bCs/>
          <w:i/>
          <w:iCs/>
        </w:rPr>
        <w:t>Submit</w:t>
      </w:r>
      <w:r w:rsidRPr="00D65F86">
        <w:t xml:space="preserve"> Request, this should send an email to the RSO requesting a waste pick-up. </w:t>
      </w:r>
    </w:p>
    <w:p w:rsidRPr="00D65F86" w:rsidR="00D65F86" w:rsidP="009017EE" w:rsidRDefault="00D65F86" w14:paraId="64D4FA64" w14:textId="15E60907" w14:noSpellErr="1">
      <w:pPr>
        <w:numPr>
          <w:ilvl w:val="0"/>
          <w:numId w:val="43"/>
        </w:numPr>
        <w:rPr/>
      </w:pPr>
      <w:r w:rsidR="00D65F86">
        <w:rPr/>
        <w:t xml:space="preserve">The RSO will schedule a pick-up of the radioactive waste with </w:t>
      </w:r>
      <w:r w:rsidRPr="48807003" w:rsidR="00D65F86">
        <w:rPr>
          <w:i w:val="1"/>
          <w:iCs w:val="1"/>
        </w:rPr>
        <w:t>the Site Services Team</w:t>
      </w:r>
      <w:r w:rsidR="00D65F86">
        <w:rPr/>
        <w:t xml:space="preserve"> and notify the lab about the date and time of waste collection. </w:t>
      </w:r>
    </w:p>
    <w:p w:rsidR="48807003" w:rsidRDefault="48807003" w14:paraId="24C65700" w14:textId="596678D0"/>
    <w:p w:rsidRPr="00D65F86" w:rsidR="00D65F86" w:rsidP="00D65F86" w:rsidRDefault="00D65F86" w14:paraId="5996BAF9" w14:textId="66F76AA4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lastRenderedPageBreak/>
        <w:t xml:space="preserve">Section </w:t>
      </w:r>
      <w:proofErr w:type="gramStart"/>
      <w:r w:rsidRPr="00195A17">
        <w:rPr>
          <w:b/>
          <w:bCs/>
          <w:color w:val="000000" w:themeColor="text1"/>
          <w:sz w:val="24"/>
          <w:szCs w:val="24"/>
        </w:rPr>
        <w:t>8</w:t>
      </w:r>
      <w:proofErr w:type="gramEnd"/>
      <w:r w:rsidRPr="00195A17">
        <w:rPr>
          <w:b/>
          <w:bCs/>
          <w:color w:val="000000" w:themeColor="text1"/>
          <w:sz w:val="24"/>
          <w:szCs w:val="24"/>
        </w:rPr>
        <w:t xml:space="preserve"> – </w:t>
      </w:r>
      <w:r w:rsidRPr="00195A17">
        <w:rPr>
          <w:b/>
          <w:bCs/>
          <w:color w:val="C00000"/>
          <w:sz w:val="24"/>
          <w:szCs w:val="24"/>
        </w:rPr>
        <w:t>Protocol (Brief description o</w:t>
      </w:r>
      <w:r w:rsidRPr="00195A17" w:rsidR="00195A17">
        <w:rPr>
          <w:b/>
          <w:bCs/>
          <w:color w:val="C00000"/>
          <w:sz w:val="24"/>
          <w:szCs w:val="24"/>
        </w:rPr>
        <w:t>f process, operation, activity)</w:t>
      </w:r>
    </w:p>
    <w:p w:rsidRPr="00D65F86" w:rsidR="00D65F86" w:rsidP="48807003" w:rsidRDefault="00D65F86" w14:paraId="55652831" w14:textId="148B40B3">
      <w:pPr>
        <w:pStyle w:val="Normal"/>
      </w:pPr>
      <w:r w:rsidRPr="48807003" w:rsidR="00D65F86">
        <w:rPr>
          <w:b w:val="1"/>
          <w:bCs w:val="1"/>
        </w:rPr>
        <w:t>NOTE:</w:t>
      </w:r>
      <w:r w:rsidR="00D65F86">
        <w:rPr/>
        <w:t xml:space="preserve"> Any deviation from this protocol requires approval from the IRSC.  </w:t>
      </w:r>
    </w:p>
    <w:p w:rsidRPr="00D65F86" w:rsidR="00D65F86" w:rsidP="00D65F86" w:rsidRDefault="00D65F86" w14:paraId="24C3BF56" w14:textId="77777777">
      <w:r w:rsidRPr="00D65F86">
        <w:t> </w:t>
      </w:r>
    </w:p>
    <w:p w:rsidRPr="00D65F86" w:rsidR="00D65F86" w:rsidP="00D65F86" w:rsidRDefault="00D65F86" w14:paraId="0490106D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9 – </w:t>
      </w:r>
      <w:r w:rsidRPr="00195A17">
        <w:rPr>
          <w:b/>
          <w:bCs/>
          <w:color w:val="C00000"/>
          <w:sz w:val="24"/>
          <w:szCs w:val="24"/>
        </w:rPr>
        <w:t>Documentation of Training (signature of all users is required) </w:t>
      </w:r>
    </w:p>
    <w:p w:rsidRPr="00D65F86" w:rsidR="00D65F86" w:rsidP="00237369" w:rsidRDefault="00D65F86" w14:paraId="25D2D255" w14:textId="77777777">
      <w:pPr>
        <w:jc w:val="both"/>
      </w:pPr>
      <w:bookmarkStart w:name="_GoBack" w:id="0"/>
      <w:r w:rsidRPr="00D65F86">
        <w:t xml:space="preserve">Prior to conducting any work with uranyl compounds, the Principal Investigator must ensure that all authorized users have completed the required </w:t>
      </w:r>
      <w:r w:rsidRPr="00D65F86">
        <w:rPr>
          <w:u w:val="single"/>
        </w:rPr>
        <w:t>HSE Radioactive Material Safety Training</w:t>
      </w:r>
      <w:r w:rsidRPr="00D65F86">
        <w:t xml:space="preserve"> on SALUTE and receive training on the content of this safety guideline. In addition, the following training is also required: </w:t>
      </w:r>
    </w:p>
    <w:bookmarkEnd w:id="0"/>
    <w:p w:rsidRPr="00D65F86" w:rsidR="00D65F86" w:rsidP="00D65F86" w:rsidRDefault="00D65F86" w14:paraId="23DBCB37" w14:textId="77777777">
      <w:pPr>
        <w:numPr>
          <w:ilvl w:val="0"/>
          <w:numId w:val="44"/>
        </w:numPr>
      </w:pPr>
      <w:r w:rsidRPr="00D65F86">
        <w:rPr>
          <w:i/>
          <w:iCs/>
        </w:rPr>
        <w:t>Chemical Spill Training</w:t>
      </w:r>
      <w:r w:rsidRPr="00D65F86">
        <w:t> </w:t>
      </w:r>
    </w:p>
    <w:p w:rsidRPr="00D65F86" w:rsidR="00D65F86" w:rsidP="00D65F86" w:rsidRDefault="00D65F86" w14:paraId="420FC9A2" w14:textId="77777777">
      <w:pPr>
        <w:numPr>
          <w:ilvl w:val="0"/>
          <w:numId w:val="44"/>
        </w:numPr>
      </w:pPr>
      <w:r w:rsidRPr="00D65F86">
        <w:rPr>
          <w:i/>
          <w:iCs/>
        </w:rPr>
        <w:t>Laboratory Safety Training</w:t>
      </w:r>
      <w:r w:rsidRPr="00D65F86">
        <w:t> </w:t>
      </w:r>
    </w:p>
    <w:p w:rsidRPr="00D65F86" w:rsidR="00D65F86" w:rsidP="00D65F86" w:rsidRDefault="00D65F86" w14:paraId="72B71EB8" w14:textId="77777777">
      <w:pPr>
        <w:numPr>
          <w:ilvl w:val="0"/>
          <w:numId w:val="44"/>
        </w:numPr>
      </w:pPr>
      <w:r w:rsidRPr="00D65F86">
        <w:rPr>
          <w:i/>
          <w:iCs/>
        </w:rPr>
        <w:t>Safe Fume Hood Use Training</w:t>
      </w:r>
      <w:r w:rsidRPr="00D65F86">
        <w:t> </w:t>
      </w:r>
    </w:p>
    <w:p w:rsidRPr="00D65F86" w:rsidR="00D65F86" w:rsidP="00D65F86" w:rsidRDefault="00D65F86" w14:paraId="762274FF" w14:textId="77777777">
      <w:pPr>
        <w:numPr>
          <w:ilvl w:val="0"/>
          <w:numId w:val="44"/>
        </w:numPr>
      </w:pPr>
      <w:r w:rsidRPr="00D65F86">
        <w:rPr>
          <w:i/>
          <w:iCs/>
        </w:rPr>
        <w:t>Hazardous Waste Training</w:t>
      </w:r>
      <w:r w:rsidRPr="00D65F86">
        <w:t> </w:t>
      </w:r>
    </w:p>
    <w:p w:rsidRPr="00D65F86" w:rsidR="00D65F86" w:rsidP="00D65F86" w:rsidRDefault="00D65F86" w14:paraId="22EF5A18" w14:textId="77777777">
      <w:r w:rsidRPr="00D65F86">
        <w:t> </w:t>
      </w:r>
    </w:p>
    <w:p w:rsidR="00D65F86" w:rsidP="00D65F86" w:rsidRDefault="00D65F86" w14:paraId="535FFD25" w14:textId="60597E0B">
      <w:r w:rsidRPr="00D65F86">
        <w:t>Furthermore, all personnel shall read and fully adhere to this safety guideline. </w:t>
      </w:r>
    </w:p>
    <w:p w:rsidRPr="00D65F86" w:rsidR="009017EE" w:rsidP="00D65F86" w:rsidRDefault="009017EE" w14:paraId="64454DC7" w14:textId="77777777"/>
    <w:p w:rsidRPr="00D65F86" w:rsidR="00D65F86" w:rsidP="00D65F86" w:rsidRDefault="00D65F86" w14:paraId="247F57A6" w14:textId="77777777">
      <w:pPr>
        <w:rPr>
          <w:b/>
          <w:bCs/>
          <w:color w:val="2E74B5" w:themeColor="accent1" w:themeShade="BF"/>
          <w:sz w:val="24"/>
          <w:szCs w:val="24"/>
        </w:rPr>
      </w:pPr>
      <w:r w:rsidRPr="00195A17">
        <w:rPr>
          <w:b/>
          <w:bCs/>
          <w:color w:val="000000" w:themeColor="text1"/>
          <w:sz w:val="24"/>
          <w:szCs w:val="24"/>
        </w:rPr>
        <w:t xml:space="preserve">Section 10 – </w:t>
      </w:r>
      <w:r w:rsidRPr="00195A17">
        <w:rPr>
          <w:b/>
          <w:bCs/>
          <w:color w:val="C00000"/>
          <w:sz w:val="24"/>
          <w:szCs w:val="24"/>
        </w:rPr>
        <w:t>Safeguards Regulations </w:t>
      </w:r>
    </w:p>
    <w:p w:rsidRPr="00D65F86" w:rsidR="00D65F86" w:rsidP="00237369" w:rsidRDefault="00D65F86" w14:paraId="445241AA" w14:textId="77777777">
      <w:pPr>
        <w:jc w:val="both"/>
      </w:pPr>
      <w:proofErr w:type="gramStart"/>
      <w:r w:rsidRPr="00D65F86">
        <w:t>KAUST is required by the National Competent Authority NRRC (Nuclear and Radiological Regulatory Commission) to report annually on all Uranium compounds present in the university</w:t>
      </w:r>
      <w:proofErr w:type="gramEnd"/>
      <w:r w:rsidRPr="00D65F86">
        <w:t xml:space="preserve">. All use and storage of any material containing uranium is to be limited to areas that </w:t>
      </w:r>
      <w:proofErr w:type="gramStart"/>
      <w:r w:rsidRPr="00D65F86">
        <w:t>have been approved</w:t>
      </w:r>
      <w:proofErr w:type="gramEnd"/>
      <w:r w:rsidRPr="00D65F86">
        <w:t xml:space="preserve"> by the university Institutional Radiation Safety Committee (IRSC) as an authorized Location. Each storage and use area </w:t>
      </w:r>
      <w:proofErr w:type="gramStart"/>
      <w:r w:rsidRPr="00D65F86">
        <w:t>will be inspected</w:t>
      </w:r>
      <w:proofErr w:type="gramEnd"/>
      <w:r w:rsidRPr="00D65F86">
        <w:t xml:space="preserve"> frequently by the RSO. </w:t>
      </w:r>
    </w:p>
    <w:p w:rsidRPr="00D65F86" w:rsidR="00D65F86" w:rsidP="00D65F86" w:rsidRDefault="00D65F86" w14:paraId="22ADDFBD" w14:textId="77777777">
      <w:r w:rsidRPr="00D65F86">
        <w:t> </w:t>
      </w:r>
    </w:p>
    <w:p w:rsidRPr="00D65F86" w:rsidR="00D65F86" w:rsidP="00D65F86" w:rsidRDefault="00D65F86" w14:paraId="036D2C5B" w14:textId="77777777">
      <w:r w:rsidRPr="00D65F86">
        <w:rPr>
          <w:b/>
          <w:bCs/>
        </w:rPr>
        <w:t>Further Information</w:t>
      </w:r>
      <w:r w:rsidRPr="00D65F86">
        <w:t> </w:t>
      </w:r>
    </w:p>
    <w:p w:rsidRPr="00D65F86" w:rsidR="00D65F86" w:rsidP="00D65F86" w:rsidRDefault="00D65F86" w14:paraId="0E4B589B" w14:textId="727049FC">
      <w:pPr>
        <w:rPr>
          <w:u w:val="none"/>
        </w:rPr>
      </w:pPr>
      <w:r w:rsidR="00D65F86">
        <w:rPr/>
        <w:t>Contact the Radiation Safety Officer (RSO) at Health, Safety, and Environment at 0128087843 or email</w:t>
      </w:r>
      <w:r w:rsidR="00D65F86">
        <w:rPr/>
        <w:t>: </w:t>
      </w:r>
      <w:r w:rsidR="69BFAA3F">
        <w:rPr/>
        <w:t>mohammad.bahmaid@kaust.edu.sa</w:t>
      </w:r>
    </w:p>
    <w:p w:rsidR="00D65F86" w:rsidP="00D65F86" w:rsidRDefault="00D65F86" w14:paraId="7B92F8F6" w14:textId="5C9A16F0">
      <w:r w:rsidRPr="00D65F86">
        <w:t> </w:t>
      </w:r>
    </w:p>
    <w:p w:rsidR="009017EE" w:rsidP="00D65F86" w:rsidRDefault="009017EE" w14:paraId="1E6EED86" w14:textId="0F234022" w14:noSpellErr="1"/>
    <w:p w:rsidR="48807003" w:rsidRDefault="48807003" w14:paraId="5B5A159D" w14:textId="3A37680C"/>
    <w:p w:rsidR="48807003" w:rsidRDefault="48807003" w14:paraId="2F13A92C" w14:textId="7BF740FA"/>
    <w:p w:rsidR="48807003" w:rsidRDefault="48807003" w14:paraId="714B00A6" w14:textId="39C090F9"/>
    <w:p w:rsidR="48807003" w:rsidRDefault="48807003" w14:paraId="040D78F9" w14:textId="2154F7D6"/>
    <w:p w:rsidR="48807003" w:rsidRDefault="48807003" w14:paraId="43713786" w14:textId="3922B190"/>
    <w:p w:rsidRPr="00D65F86" w:rsidR="009017EE" w:rsidP="00D65F86" w:rsidRDefault="009017EE" w14:paraId="56602048" w14:textId="77777777"/>
    <w:p w:rsidRPr="00D65F86" w:rsidR="00D65F86" w:rsidP="00D65F86" w:rsidRDefault="00D65F86" w14:paraId="50660095" w14:textId="77777777">
      <w:proofErr w:type="gramStart"/>
      <w:r w:rsidRPr="00D65F86">
        <w:rPr>
          <w:b/>
          <w:bCs/>
        </w:rPr>
        <w:lastRenderedPageBreak/>
        <w:t>I have read and understand the content of this safety guideline:</w:t>
      </w:r>
      <w:proofErr w:type="gramEnd"/>
      <w:r w:rsidRPr="00D65F86">
        <w:t> </w:t>
      </w:r>
    </w:p>
    <w:tbl>
      <w:tblPr>
        <w:tblW w:w="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740"/>
        <w:gridCol w:w="2700"/>
        <w:gridCol w:w="1770"/>
      </w:tblGrid>
      <w:tr w:rsidRPr="00D65F86" w:rsidR="00D65F86" w:rsidTr="00D65F86" w14:paraId="23DA72F0" w14:textId="77777777">
        <w:trPr>
          <w:trHeight w:val="381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743140D9" w14:textId="08A78D0E">
            <w:pPr>
              <w:jc w:val="center"/>
            </w:pPr>
            <w:r w:rsidRPr="00D65F86">
              <w:rPr>
                <w:b/>
                <w:bCs/>
              </w:rPr>
              <w:t>Name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2091B42D" w14:textId="1EDAF647">
            <w:pPr>
              <w:jc w:val="center"/>
            </w:pPr>
            <w:r w:rsidRPr="00D65F86">
              <w:rPr>
                <w:b/>
                <w:bCs/>
              </w:rPr>
              <w:t>KAUST ID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10B9F931" w14:textId="5126D15E">
            <w:pPr>
              <w:jc w:val="center"/>
            </w:pPr>
            <w:r w:rsidRPr="00D65F86">
              <w:rPr>
                <w:b/>
                <w:bCs/>
              </w:rPr>
              <w:t>Signature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  <w:hideMark/>
          </w:tcPr>
          <w:p w:rsidRPr="00D65F86" w:rsidR="00D65F86" w:rsidP="00D65F86" w:rsidRDefault="00D65F86" w14:paraId="49999448" w14:textId="593AD93D">
            <w:pPr>
              <w:jc w:val="center"/>
            </w:pPr>
            <w:r w:rsidRPr="00D65F86">
              <w:rPr>
                <w:b/>
                <w:bCs/>
              </w:rPr>
              <w:t>Date</w:t>
            </w:r>
          </w:p>
        </w:tc>
      </w:tr>
      <w:tr w:rsidRPr="00D65F86" w:rsidR="00D65F86" w:rsidTr="00D65F86" w14:paraId="1CB126EE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6086C0B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C25AA27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5BFD70EF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24E267B4" w14:textId="77777777">
            <w:pPr>
              <w:rPr>
                <w:b/>
                <w:bCs/>
              </w:rPr>
            </w:pPr>
          </w:p>
        </w:tc>
      </w:tr>
      <w:tr w:rsidRPr="00D65F86" w:rsidR="00D65F86" w:rsidTr="00D65F86" w14:paraId="20EEF3C5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66F40177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39E9222D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3FD0DA0F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A4A56C1" w14:textId="77777777">
            <w:pPr>
              <w:rPr>
                <w:b/>
                <w:bCs/>
              </w:rPr>
            </w:pPr>
          </w:p>
        </w:tc>
      </w:tr>
      <w:tr w:rsidRPr="00D65F86" w:rsidR="00D65F86" w:rsidTr="00D65F86" w14:paraId="54414E6D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6E359CA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1AF88229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AA62853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6365D24A" w14:textId="77777777">
            <w:pPr>
              <w:rPr>
                <w:b/>
                <w:bCs/>
              </w:rPr>
            </w:pPr>
          </w:p>
        </w:tc>
      </w:tr>
      <w:tr w:rsidRPr="00D65F86" w:rsidR="00D65F86" w:rsidTr="00D65F86" w14:paraId="4BD9FA92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2E6D16EF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2A15AA03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1C28111B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824EE62" w14:textId="77777777">
            <w:pPr>
              <w:rPr>
                <w:b/>
                <w:bCs/>
              </w:rPr>
            </w:pPr>
          </w:p>
        </w:tc>
      </w:tr>
      <w:tr w:rsidRPr="00D65F86" w:rsidR="00D65F86" w:rsidTr="00D65F86" w14:paraId="157F1DF6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51768F36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4C60EBE0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3D45C15F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381840EA" w14:textId="77777777">
            <w:pPr>
              <w:rPr>
                <w:b/>
                <w:bCs/>
              </w:rPr>
            </w:pPr>
          </w:p>
        </w:tc>
      </w:tr>
      <w:tr w:rsidRPr="00D65F86" w:rsidR="00D65F86" w:rsidTr="00D65F86" w14:paraId="7451C43E" w14:textId="77777777">
        <w:trPr>
          <w:trHeight w:val="570"/>
          <w:jc w:val="center"/>
        </w:trPr>
        <w:tc>
          <w:tcPr>
            <w:tcW w:w="3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51D8B84E" w14:textId="77777777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02235BCF" w14:textId="77777777">
            <w:pPr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2185D504" w14:textId="77777777">
            <w:pPr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D65F86" w:rsidR="00D65F86" w:rsidP="00D65F86" w:rsidRDefault="00D65F86" w14:paraId="2649B281" w14:textId="77777777">
            <w:pPr>
              <w:rPr>
                <w:b/>
                <w:bCs/>
              </w:rPr>
            </w:pPr>
          </w:p>
        </w:tc>
      </w:tr>
    </w:tbl>
    <w:p w:rsidR="00D65F86" w:rsidP="00D65F86" w:rsidRDefault="00D65F86" w14:paraId="0E78206E" w14:textId="40EAC11F">
      <w:r w:rsidRPr="00D65F86">
        <w:t> </w:t>
      </w:r>
    </w:p>
    <w:p w:rsidR="009017EE" w:rsidP="00D65F86" w:rsidRDefault="009017EE" w14:paraId="08FF9848" w14:textId="44EB4C16"/>
    <w:p w:rsidR="009017EE" w:rsidP="00D65F86" w:rsidRDefault="009017EE" w14:paraId="11D2BA6B" w14:textId="15493CBA"/>
    <w:p w:rsidR="009017EE" w:rsidP="00D65F86" w:rsidRDefault="009017EE" w14:paraId="35AB7B98" w14:textId="0BDE2EAC"/>
    <w:p w:rsidR="009017EE" w:rsidP="00D65F86" w:rsidRDefault="009017EE" w14:paraId="65B12219" w14:textId="7B99BA94"/>
    <w:p w:rsidR="009017EE" w:rsidP="00D65F86" w:rsidRDefault="009017EE" w14:paraId="5397AC69" w14:textId="25F274CC"/>
    <w:p w:rsidR="009017EE" w:rsidP="00D65F86" w:rsidRDefault="009017EE" w14:paraId="61777B1E" w14:textId="525F5C8A"/>
    <w:p w:rsidR="009017EE" w:rsidP="00D65F86" w:rsidRDefault="009017EE" w14:paraId="2F6E0E33" w14:textId="734D7526"/>
    <w:p w:rsidR="009017EE" w:rsidP="00D65F86" w:rsidRDefault="009017EE" w14:paraId="7D941EC6" w14:textId="1AD98453"/>
    <w:p w:rsidR="009017EE" w:rsidP="00D65F86" w:rsidRDefault="009017EE" w14:paraId="25B62B56" w14:textId="4B00A0BC"/>
    <w:p w:rsidR="009017EE" w:rsidP="00D65F86" w:rsidRDefault="009017EE" w14:paraId="72231A5F" w14:textId="77CC608C"/>
    <w:p w:rsidR="009017EE" w:rsidP="00D65F86" w:rsidRDefault="009017EE" w14:paraId="76A0D703" w14:textId="4BB7F2D2"/>
    <w:p w:rsidR="009017EE" w:rsidP="00D65F86" w:rsidRDefault="009017EE" w14:paraId="6AEB2FEA" w14:textId="5C7B3DEB"/>
    <w:p w:rsidR="009017EE" w:rsidP="00D65F86" w:rsidRDefault="009017EE" w14:paraId="7F0354F5" w14:textId="36ACD088" w14:noSpellErr="1"/>
    <w:p w:rsidR="231E675F" w:rsidRDefault="231E675F" w14:paraId="13B17B62" w14:textId="0FC84DC0"/>
    <w:p w:rsidR="231E675F" w:rsidRDefault="231E675F" w14:paraId="0B10C66F" w14:textId="667FA2D4"/>
    <w:p w:rsidR="231E675F" w:rsidRDefault="231E675F" w14:paraId="04622F6A" w14:textId="714746CE"/>
    <w:p w:rsidRPr="00D65F86" w:rsidR="009017EE" w:rsidP="48807003" w:rsidRDefault="009017EE" w14:paraId="119BE9D5" w14:textId="0A663896">
      <w:pPr>
        <w:pStyle w:val="Normal"/>
      </w:pPr>
    </w:p>
    <w:p w:rsidRPr="00D65F86" w:rsidR="00D65F86" w:rsidP="00D65F86" w:rsidRDefault="00D65F86" w14:paraId="3180DB20" w14:textId="3A5112E6">
      <w:pPr>
        <w:jc w:val="center"/>
        <w:rPr>
          <w:b/>
          <w:bCs/>
          <w:sz w:val="28"/>
          <w:szCs w:val="28"/>
        </w:rPr>
      </w:pPr>
      <w:r w:rsidRPr="00D65F86">
        <w:rPr>
          <w:b/>
          <w:bCs/>
          <w:sz w:val="28"/>
          <w:szCs w:val="28"/>
        </w:rPr>
        <w:t>Appendix 1. Radioactive waste pick-up form</w:t>
      </w:r>
    </w:p>
    <w:p w:rsidR="00D65F86" w:rsidP="00D65F86" w:rsidRDefault="00D65F86" w14:paraId="534ED240" w14:textId="0242F8EC">
      <w:pPr>
        <w:jc w:val="center"/>
      </w:pPr>
    </w:p>
    <w:p w:rsidRPr="00D65F86" w:rsidR="00D65F86" w:rsidP="00D65F86" w:rsidRDefault="00D65F86" w14:paraId="5E542C35" w14:textId="337C7D0A">
      <w:pPr>
        <w:jc w:val="center"/>
      </w:pPr>
      <w:r w:rsidRPr="004147B4">
        <w:rPr>
          <w:noProof/>
        </w:rPr>
        <w:drawing>
          <wp:inline distT="0" distB="0" distL="0" distR="0" wp14:anchorId="49D5BB34" wp14:editId="49C527B1">
            <wp:extent cx="5943600" cy="4028440"/>
            <wp:effectExtent l="190500" t="190500" r="190500" b="181610"/>
            <wp:docPr id="6" name="Picture 6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per with text on i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D65F86" w:rsidR="00D65F86" w:rsidP="00D65F86" w:rsidRDefault="00D65F86" w14:paraId="3763392F" w14:textId="77777777">
      <w:r w:rsidRPr="00D65F86">
        <w:t> </w:t>
      </w:r>
    </w:p>
    <w:p w:rsidRPr="00D65F86" w:rsidR="00D65F86" w:rsidP="00D65F86" w:rsidRDefault="00D65F86" w14:paraId="7495A2C0" w14:textId="77777777">
      <w:r w:rsidRPr="00D65F86">
        <w:t> </w:t>
      </w:r>
    </w:p>
    <w:p w:rsidRPr="00D65F86" w:rsidR="00D65F86" w:rsidP="00D65F86" w:rsidRDefault="00D65F86" w14:paraId="2B91A86C" w14:textId="77777777">
      <w:r w:rsidRPr="00D65F86">
        <w:t> </w:t>
      </w:r>
    </w:p>
    <w:p w:rsidRPr="00D65F86" w:rsidR="002426A9" w:rsidP="00D65F86" w:rsidRDefault="002426A9" w14:paraId="1B2D7814" w14:textId="15CCB896">
      <w:pPr>
        <w:jc w:val="center"/>
      </w:pPr>
    </w:p>
    <w:sectPr w:rsidRPr="00D65F86" w:rsidR="002426A9" w:rsidSect="00337B6D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/>
      <w:pgMar w:top="1530" w:right="1440" w:bottom="1260" w:left="144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4B" w:rsidRDefault="007D634B" w14:paraId="7B4101D0" w14:textId="77777777">
      <w:pPr>
        <w:spacing w:after="0" w:line="240" w:lineRule="auto"/>
      </w:pPr>
      <w:r>
        <w:separator/>
      </w:r>
    </w:p>
  </w:endnote>
  <w:endnote w:type="continuationSeparator" w:id="0">
    <w:p w:rsidR="007D634B" w:rsidRDefault="007D634B" w14:paraId="0AAF40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053126"/>
      <w:docPartObj>
        <w:docPartGallery w:val="Page Numbers (Bottom of Page)"/>
        <w:docPartUnique/>
      </w:docPartObj>
    </w:sdtPr>
    <w:sdtEndPr/>
    <w:sdtContent>
      <w:sdt>
        <w:sdtPr>
          <w:id w:val="-2091147592"/>
          <w:docPartObj>
            <w:docPartGallery w:val="Page Numbers (Top of Page)"/>
            <w:docPartUnique/>
          </w:docPartObj>
        </w:sdtPr>
        <w:sdtEndPr/>
        <w:sdtContent>
          <w:p w:rsidR="00B63A56" w:rsidRDefault="00B63A56" w14:paraId="578394E7" w14:textId="7B36C456">
            <w:pPr>
              <w:pStyle w:val="Footer"/>
              <w:jc w:val="right"/>
            </w:pPr>
            <w:r w:rsidRPr="001434A8">
              <w:rPr>
                <w:rFonts w:cstheme="minorHAnsi"/>
              </w:rPr>
              <w:t xml:space="preserve">Page </w: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1434A8">
              <w:rPr>
                <w:rFonts w:cstheme="minorHAnsi"/>
                <w:b/>
                <w:bCs/>
              </w:rPr>
              <w:instrText xml:space="preserve"> PAGE </w:instrTex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237369">
              <w:rPr>
                <w:rFonts w:cstheme="minorHAnsi"/>
                <w:b/>
                <w:bCs/>
                <w:noProof/>
              </w:rPr>
              <w:t>6</w: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1434A8">
              <w:rPr>
                <w:rFonts w:cstheme="minorHAnsi"/>
              </w:rPr>
              <w:t xml:space="preserve"> of </w: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1434A8">
              <w:rPr>
                <w:rFonts w:cstheme="minorHAnsi"/>
                <w:b/>
                <w:bCs/>
              </w:rPr>
              <w:instrText xml:space="preserve"> NUMPAGES  </w:instrTex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237369">
              <w:rPr>
                <w:rFonts w:cstheme="minorHAnsi"/>
                <w:b/>
                <w:bCs/>
                <w:noProof/>
              </w:rPr>
              <w:t>10</w:t>
            </w:r>
            <w:r w:rsidRPr="001434A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D65F86" w:rsidR="00B63A56" w:rsidP="00D65F86" w:rsidRDefault="00B63A56" w14:paraId="67FE2416" w14:textId="484D98E7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rFonts w:cstheme="minorHAnsi"/>
        <w:color w:val="AEAAAA" w:themeColor="background2" w:themeShade="BF"/>
        <w:sz w:val="20"/>
        <w:szCs w:val="20"/>
      </w:rPr>
    </w:pPr>
    <w:r w:rsidRPr="00D65F86">
      <w:rPr>
        <w:rFonts w:cstheme="minorHAnsi"/>
        <w:color w:val="AEAAAA" w:themeColor="background2" w:themeShade="BF"/>
        <w:sz w:val="20"/>
        <w:szCs w:val="20"/>
      </w:rPr>
      <w:t>HSE-RST-Rad00</w:t>
    </w:r>
    <w:r w:rsidR="00D65F86">
      <w:rPr>
        <w:rFonts w:cstheme="minorHAnsi"/>
        <w:color w:val="AEAAAA" w:themeColor="background2" w:themeShade="BF"/>
        <w:sz w:val="20"/>
        <w:szCs w:val="20"/>
      </w:rPr>
      <w:t>1</w:t>
    </w:r>
    <w:r w:rsidRPr="00D65F86" w:rsidR="00D65F86">
      <w:rPr>
        <w:rFonts w:cstheme="minorHAnsi"/>
        <w:color w:val="AEAAAA" w:themeColor="background2" w:themeShade="BF"/>
        <w:sz w:val="20"/>
        <w:szCs w:val="20"/>
      </w:rPr>
      <w:t>G</w:t>
    </w:r>
    <w:r w:rsidRPr="00D65F86">
      <w:rPr>
        <w:rFonts w:cstheme="minorHAnsi"/>
        <w:color w:val="AEAAAA" w:themeColor="background2" w:themeShade="BF"/>
        <w:sz w:val="20"/>
        <w:szCs w:val="20"/>
      </w:rPr>
      <w:t xml:space="preserve"> </w:t>
    </w:r>
  </w:p>
  <w:p w:rsidR="00B63A56" w:rsidRDefault="00B63A56" w14:paraId="45446B3E" w14:textId="77777777"/>
  <w:p w:rsidR="00B63A56" w:rsidRDefault="00B63A56" w14:paraId="09FFAB4F" w14:textId="77777777"/>
  <w:p w:rsidR="00B63A56" w:rsidRDefault="00B63A56" w14:paraId="42BA5EF4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198275"/>
      <w:docPartObj>
        <w:docPartGallery w:val="Page Numbers (Bottom of Page)"/>
        <w:docPartUnique/>
      </w:docPartObj>
      <w:rPr>
        <w:rFonts w:cs="Calibri" w:cstheme="minorAscii"/>
      </w:rPr>
    </w:sdtPr>
    <w:sdtEndPr>
      <w:rPr>
        <w:rFonts w:cs="Calibri" w:cstheme="minorAsci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  <w:rPr>
            <w:rFonts w:cs="Calibri" w:cstheme="minorAscii"/>
          </w:rPr>
        </w:sdtPr>
        <w:sdtEndPr>
          <w:rPr>
            <w:rFonts w:cs="Calibri" w:cstheme="minorAscii"/>
          </w:rPr>
        </w:sdtEndPr>
        <w:sdtContent>
          <w:p w:rsidRPr="001434A8" w:rsidR="00B63A56" w:rsidRDefault="00B63A56" w14:paraId="578394F3" w14:textId="2FCE4005">
            <w:pPr>
              <w:pStyle w:val="Footer"/>
              <w:jc w:val="right"/>
              <w:rPr>
                <w:rFonts w:cstheme="minorHAnsi"/>
              </w:rPr>
            </w:pPr>
            <w:r w:rsidRPr="001434A8">
              <w:rPr>
                <w:rFonts w:cstheme="minorHAnsi"/>
              </w:rPr>
              <w:t xml:space="preserve">Page </w:t>
            </w:r>
            <w:r w:rsidRPr="001434A8">
              <w:rPr>
                <w:rFonts w:cstheme="minorHAnsi"/>
                <w:b/>
                <w:bCs/>
              </w:rPr>
              <w:fldChar w:fldCharType="begin"/>
            </w:r>
            <w:r w:rsidRPr="001434A8">
              <w:rPr>
                <w:rFonts w:cstheme="minorHAnsi"/>
                <w:b/>
                <w:bCs/>
              </w:rPr>
              <w:instrText xml:space="preserve"> PAGE </w:instrText>
            </w:r>
            <w:r w:rsidRPr="001434A8">
              <w:rPr>
                <w:rFonts w:cstheme="minorHAnsi"/>
                <w:b/>
                <w:bCs/>
              </w:rPr>
              <w:fldChar w:fldCharType="separate"/>
            </w:r>
            <w:r w:rsidR="00195A17">
              <w:rPr>
                <w:rFonts w:cstheme="minorHAnsi"/>
                <w:b/>
                <w:bCs/>
                <w:noProof/>
              </w:rPr>
              <w:t>1</w:t>
            </w:r>
            <w:r w:rsidRPr="001434A8">
              <w:rPr>
                <w:rFonts w:cstheme="minorHAnsi"/>
                <w:b/>
                <w:bCs/>
              </w:rPr>
              <w:fldChar w:fldCharType="end"/>
            </w:r>
            <w:r w:rsidRPr="001434A8">
              <w:rPr>
                <w:rFonts w:cstheme="minorHAnsi"/>
              </w:rPr>
              <w:t xml:space="preserve"> of </w:t>
            </w:r>
            <w:r w:rsidRPr="001434A8">
              <w:rPr>
                <w:rFonts w:cstheme="minorHAnsi"/>
                <w:b/>
                <w:bCs/>
              </w:rPr>
              <w:fldChar w:fldCharType="begin"/>
            </w:r>
            <w:r w:rsidRPr="001434A8">
              <w:rPr>
                <w:rFonts w:cstheme="minorHAnsi"/>
                <w:b/>
                <w:bCs/>
              </w:rPr>
              <w:instrText xml:space="preserve"> NUMPAGES  </w:instrText>
            </w:r>
            <w:r w:rsidRPr="001434A8">
              <w:rPr>
                <w:rFonts w:cstheme="minorHAnsi"/>
                <w:b/>
                <w:bCs/>
              </w:rPr>
              <w:fldChar w:fldCharType="separate"/>
            </w:r>
            <w:r w:rsidR="00195A17">
              <w:rPr>
                <w:rFonts w:cstheme="minorHAnsi"/>
                <w:b/>
                <w:bCs/>
                <w:noProof/>
              </w:rPr>
              <w:t>10</w:t>
            </w:r>
            <w:r w:rsidRPr="001434A8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:rsidRPr="001434A8" w:rsidR="00B63A56" w:rsidP="00063687" w:rsidRDefault="00B63A56" w14:paraId="578394F4" w14:textId="6337C0C0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rFonts w:cstheme="minorHAnsi"/>
        <w:i/>
        <w:iCs/>
        <w:color w:val="AEAAAA" w:themeColor="background2" w:themeShade="BF"/>
        <w:sz w:val="20"/>
        <w:szCs w:val="20"/>
      </w:rPr>
    </w:pPr>
    <w:r>
      <w:rPr>
        <w:rFonts w:cstheme="minorHAnsi"/>
        <w:i/>
        <w:iCs/>
        <w:color w:val="AEAAAA" w:themeColor="background2" w:themeShade="BF"/>
        <w:sz w:val="20"/>
        <w:szCs w:val="20"/>
      </w:rPr>
      <w:t>HSE-RST-Rad00</w:t>
    </w:r>
    <w:r w:rsidR="00063687">
      <w:rPr>
        <w:rFonts w:cstheme="minorHAnsi"/>
        <w:i/>
        <w:iCs/>
        <w:color w:val="AEAAAA" w:themeColor="background2" w:themeShade="BF"/>
        <w:sz w:val="20"/>
        <w:szCs w:val="20"/>
      </w:rPr>
      <w:t>3</w:t>
    </w:r>
    <w:r>
      <w:rPr>
        <w:rFonts w:cstheme="minorHAnsi"/>
        <w:i/>
        <w:iCs/>
        <w:color w:val="AEAAAA" w:themeColor="background2" w:themeShade="BF"/>
        <w:sz w:val="20"/>
        <w:szCs w:val="20"/>
      </w:rPr>
      <w:t>P</w:t>
    </w:r>
    <w:r w:rsidRPr="001434A8">
      <w:rPr>
        <w:rFonts w:cstheme="minorHAnsi"/>
        <w:i/>
        <w:iCs/>
        <w:color w:val="AEAAAA" w:themeColor="background2" w:themeShade="BF"/>
        <w:sz w:val="20"/>
        <w:szCs w:val="20"/>
      </w:rPr>
      <w:t xml:space="preserve"> </w:t>
    </w:r>
  </w:p>
  <w:p w:rsidR="00B63A56" w:rsidP="00304755" w:rsidRDefault="00B63A56" w14:paraId="05C8085F" w14:textId="4422FA11">
    <w:pPr>
      <w:tabs>
        <w:tab w:val="left" w:pos="1635"/>
      </w:tabs>
    </w:pPr>
    <w:r>
      <w:tab/>
    </w:r>
  </w:p>
  <w:p w:rsidR="00B63A56" w:rsidRDefault="00B63A56" w14:paraId="2D891107" w14:textId="77777777"/>
  <w:p w:rsidR="00B63A56" w:rsidRDefault="00B63A56" w14:paraId="5A8D5BE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4B" w:rsidRDefault="007D634B" w14:paraId="11939468" w14:textId="77777777">
      <w:pPr>
        <w:spacing w:after="0" w:line="240" w:lineRule="auto"/>
      </w:pPr>
      <w:r>
        <w:separator/>
      </w:r>
    </w:p>
  </w:footnote>
  <w:footnote w:type="continuationSeparator" w:id="0">
    <w:p w:rsidR="007D634B" w:rsidRDefault="007D634B" w14:paraId="581963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D052B" w:rsidR="00B63A56" w:rsidP="002777B7" w:rsidRDefault="009017EE" w14:paraId="578394E6" w14:textId="3089D8A1">
    <w:pPr>
      <w:pStyle w:val="Header"/>
      <w:jc w:val="right"/>
      <w:rPr>
        <w:rFonts w:asciiTheme="majorBidi" w:hAnsiTheme="majorBidi" w:cstheme="majorBidi"/>
        <w:i/>
        <w:iCs/>
        <w:color w:val="1F4E79" w:themeColor="accent1" w:themeShade="80"/>
        <w:sz w:val="20"/>
        <w:szCs w:val="20"/>
      </w:rPr>
    </w:pPr>
    <w:r>
      <w:rPr>
        <w:rFonts w:asciiTheme="majorBidi" w:hAnsiTheme="majorBidi" w:cstheme="majorBidi"/>
        <w:i/>
        <w:iCs/>
        <w:color w:val="1F4E79" w:themeColor="accent1" w:themeShade="80"/>
        <w:sz w:val="20"/>
        <w:szCs w:val="20"/>
      </w:rPr>
      <w:t>Uranium Compounds Safety Guideline</w:t>
    </w:r>
    <w:r w:rsidR="00B63A56">
      <w:rPr>
        <w:rFonts w:asciiTheme="majorBidi" w:hAnsiTheme="majorBidi" w:cstheme="majorBidi"/>
        <w:i/>
        <w:iCs/>
        <w:color w:val="1F4E79" w:themeColor="accent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3A56" w:rsidP="00E43444" w:rsidRDefault="00B63A56" w14:paraId="578394E9" w14:textId="77777777">
    <w:pPr>
      <w:pStyle w:val="Header"/>
      <w:jc w:val="right"/>
      <w:rPr>
        <w:sz w:val="28"/>
        <w:szCs w:val="28"/>
      </w:rPr>
    </w:pPr>
  </w:p>
  <w:tbl>
    <w:tblPr>
      <w:tblStyle w:val="TableGrid"/>
      <w:tblW w:w="9395" w:type="dxa"/>
      <w:tblInd w:w="9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85"/>
      <w:gridCol w:w="3910"/>
    </w:tblGrid>
    <w:tr w:rsidR="00B63A56" w:rsidTr="00A01D6F" w14:paraId="578394F1" w14:textId="77777777">
      <w:trPr>
        <w:trHeight w:val="968"/>
      </w:trPr>
      <w:tc>
        <w:tcPr>
          <w:tcW w:w="5485" w:type="dxa"/>
        </w:tcPr>
        <w:p w:rsidRPr="001434A8" w:rsidR="00B63A56" w:rsidP="009017EE" w:rsidRDefault="00D65F86" w14:paraId="578394EA" w14:textId="3731EFA4">
          <w:pPr>
            <w:pStyle w:val="Header"/>
            <w:rPr>
              <w:rFonts w:cstheme="minorHAnsi"/>
              <w:b/>
              <w:bCs/>
              <w:color w:val="1F4E79" w:themeColor="accent1" w:themeShade="80"/>
            </w:rPr>
          </w:pPr>
          <w:r>
            <w:rPr>
              <w:rFonts w:cstheme="minorHAnsi"/>
              <w:b/>
              <w:bCs/>
              <w:color w:val="1F4E79" w:themeColor="accent1" w:themeShade="80"/>
            </w:rPr>
            <w:t xml:space="preserve">Uranium </w:t>
          </w:r>
          <w:r w:rsidR="009017EE">
            <w:rPr>
              <w:rFonts w:cstheme="minorHAnsi"/>
              <w:b/>
              <w:bCs/>
              <w:color w:val="1F4E79" w:themeColor="accent1" w:themeShade="80"/>
            </w:rPr>
            <w:t>Compounds</w:t>
          </w:r>
          <w:r>
            <w:rPr>
              <w:rFonts w:cstheme="minorHAnsi"/>
              <w:b/>
              <w:bCs/>
              <w:color w:val="1F4E79" w:themeColor="accent1" w:themeShade="80"/>
            </w:rPr>
            <w:t xml:space="preserve"> Safety Guideline</w:t>
          </w:r>
        </w:p>
        <w:p w:rsidRPr="001434A8" w:rsidR="00B63A56" w:rsidP="00195A17" w:rsidRDefault="00B63A56" w14:paraId="578394EB" w14:textId="74AC1C2E">
          <w:pPr>
            <w:pStyle w:val="Header"/>
            <w:rPr>
              <w:rFonts w:cstheme="minorHAnsi"/>
              <w:sz w:val="18"/>
              <w:szCs w:val="18"/>
            </w:rPr>
          </w:pPr>
          <w:r w:rsidRPr="001434A8">
            <w:rPr>
              <w:rFonts w:cstheme="minorHAnsi"/>
              <w:b/>
              <w:bCs/>
              <w:sz w:val="18"/>
              <w:szCs w:val="18"/>
            </w:rPr>
            <w:t xml:space="preserve">Version: </w:t>
          </w:r>
          <w:r w:rsidR="00195A17">
            <w:rPr>
              <w:rFonts w:cstheme="minorHAnsi"/>
              <w:b/>
              <w:bCs/>
              <w:sz w:val="18"/>
              <w:szCs w:val="18"/>
            </w:rPr>
            <w:t>1</w:t>
          </w:r>
        </w:p>
        <w:p w:rsidRPr="001434A8" w:rsidR="00B63A56" w:rsidP="00A66F66" w:rsidRDefault="00B63A56" w14:paraId="578394EC" w14:textId="5E3CAAE2">
          <w:pPr>
            <w:pStyle w:val="Header"/>
            <w:rPr>
              <w:rFonts w:cstheme="minorHAnsi"/>
              <w:sz w:val="18"/>
              <w:szCs w:val="18"/>
            </w:rPr>
          </w:pPr>
          <w:r w:rsidRPr="001434A8">
            <w:rPr>
              <w:rFonts w:cstheme="minorHAnsi"/>
              <w:b/>
              <w:bCs/>
              <w:sz w:val="18"/>
              <w:szCs w:val="18"/>
            </w:rPr>
            <w:t>Responsible Executive: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r w:rsidRPr="00A66F66">
            <w:rPr>
              <w:rFonts w:cstheme="minorHAnsi"/>
              <w:sz w:val="18"/>
              <w:szCs w:val="18"/>
            </w:rPr>
            <w:t>Director, Health, Safety &amp; Environment</w:t>
          </w:r>
        </w:p>
        <w:p w:rsidRPr="001434A8" w:rsidR="00B63A56" w:rsidP="000A1DCF" w:rsidRDefault="00B63A56" w14:paraId="578394ED" w14:textId="0C6A6D4D">
          <w:pPr>
            <w:pStyle w:val="Header"/>
            <w:rPr>
              <w:rFonts w:cstheme="minorHAnsi"/>
              <w:sz w:val="18"/>
              <w:szCs w:val="18"/>
            </w:rPr>
          </w:pPr>
          <w:r w:rsidRPr="001434A8">
            <w:rPr>
              <w:rFonts w:cstheme="minorHAnsi"/>
              <w:b/>
              <w:bCs/>
              <w:sz w:val="18"/>
              <w:szCs w:val="18"/>
            </w:rPr>
            <w:t xml:space="preserve">Responsible Offices: </w:t>
          </w:r>
          <w:r w:rsidRPr="00A66F66">
            <w:rPr>
              <w:rFonts w:cstheme="minorHAnsi"/>
              <w:sz w:val="18"/>
              <w:szCs w:val="18"/>
            </w:rPr>
            <w:t>Health, Safety &amp; Environment</w:t>
          </w:r>
        </w:p>
        <w:p w:rsidRPr="001434A8" w:rsidR="00B63A56" w:rsidP="00063687" w:rsidRDefault="00B63A56" w14:paraId="578394EE" w14:textId="6FE58C59">
          <w:pPr>
            <w:pStyle w:val="Header"/>
            <w:rPr>
              <w:rFonts w:cstheme="minorHAnsi"/>
              <w:sz w:val="18"/>
              <w:szCs w:val="18"/>
            </w:rPr>
          </w:pPr>
          <w:r w:rsidRPr="001434A8">
            <w:rPr>
              <w:rFonts w:cstheme="minorHAnsi"/>
              <w:b/>
              <w:bCs/>
              <w:sz w:val="18"/>
              <w:szCs w:val="18"/>
            </w:rPr>
            <w:t xml:space="preserve">Date Issued: </w:t>
          </w:r>
          <w:r w:rsidR="00063687">
            <w:rPr>
              <w:rFonts w:cstheme="minorHAnsi"/>
              <w:sz w:val="18"/>
              <w:szCs w:val="18"/>
            </w:rPr>
            <w:t>February</w:t>
          </w:r>
          <w:r w:rsidRPr="00A66F66">
            <w:rPr>
              <w:rFonts w:cstheme="minorHAnsi"/>
              <w:sz w:val="18"/>
              <w:szCs w:val="18"/>
            </w:rPr>
            <w:t xml:space="preserve"> </w:t>
          </w:r>
          <w:r w:rsidR="00063687">
            <w:rPr>
              <w:rFonts w:cstheme="minorHAnsi"/>
              <w:sz w:val="18"/>
              <w:szCs w:val="18"/>
            </w:rPr>
            <w:t>05</w:t>
          </w:r>
          <w:r w:rsidRPr="00A66F66">
            <w:rPr>
              <w:rFonts w:cstheme="minorHAnsi"/>
              <w:sz w:val="18"/>
              <w:szCs w:val="18"/>
            </w:rPr>
            <w:t>, 20</w:t>
          </w:r>
          <w:r w:rsidR="00063687">
            <w:rPr>
              <w:rFonts w:cstheme="minorHAnsi"/>
              <w:sz w:val="18"/>
              <w:szCs w:val="18"/>
            </w:rPr>
            <w:t>24</w:t>
          </w:r>
        </w:p>
        <w:p w:rsidRPr="001434A8" w:rsidR="00B63A56" w:rsidP="00063687" w:rsidRDefault="00B63A56" w14:paraId="578394EF" w14:textId="34F3168C">
          <w:pPr>
            <w:pStyle w:val="Header"/>
            <w:rPr>
              <w:rFonts w:cstheme="minorHAnsi"/>
              <w:b/>
              <w:bCs/>
            </w:rPr>
          </w:pPr>
          <w:r w:rsidRPr="001434A8">
            <w:rPr>
              <w:rFonts w:cstheme="minorHAnsi"/>
              <w:b/>
              <w:bCs/>
              <w:sz w:val="18"/>
              <w:szCs w:val="18"/>
            </w:rPr>
            <w:t>Date Last Revised:</w:t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3910" w:type="dxa"/>
        </w:tcPr>
        <w:p w:rsidRPr="001434A8" w:rsidR="00B63A56" w:rsidP="006C239F" w:rsidRDefault="00B63A56" w14:paraId="578394F0" w14:textId="77777777">
          <w:pPr>
            <w:pStyle w:val="Header"/>
            <w:jc w:val="right"/>
            <w:rPr>
              <w:rFonts w:cstheme="minorHAnsi"/>
            </w:rPr>
          </w:pPr>
          <w:r w:rsidRPr="001434A8">
            <w:rPr>
              <w:rFonts w:cstheme="minorHAnsi"/>
            </w:rPr>
            <w:t xml:space="preserve"> </w:t>
          </w:r>
          <w:r w:rsidRPr="001434A8">
            <w:rPr>
              <w:rFonts w:cstheme="minorHAnsi"/>
              <w:noProof/>
            </w:rPr>
            <w:drawing>
              <wp:inline distT="0" distB="0" distL="0" distR="0" wp14:anchorId="578394F5" wp14:editId="578394F6">
                <wp:extent cx="2306740" cy="666750"/>
                <wp:effectExtent l="0" t="0" r="0" b="0"/>
                <wp:docPr id="36" name="Picture 36" descr="C:\Users\yildire\AppData\Local\Temp\Temp1_logo-right (1).zip\logo-right-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5344996" name="Picture 6" descr="C:\Users\yildire\AppData\Local\Temp\Temp1_logo-right (1).zip\logo-right-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015" cy="676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3A56" w:rsidRDefault="00B63A56" w14:paraId="036CD6E9" w14:textId="3DEE36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16F"/>
    <w:multiLevelType w:val="multilevel"/>
    <w:tmpl w:val="630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A9E03A6"/>
    <w:multiLevelType w:val="multilevel"/>
    <w:tmpl w:val="3CD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D4B3241"/>
    <w:multiLevelType w:val="multilevel"/>
    <w:tmpl w:val="7B9EC8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 w:cs="Times New Roman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D7034B1"/>
    <w:multiLevelType w:val="multilevel"/>
    <w:tmpl w:val="637AB3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2250B"/>
    <w:multiLevelType w:val="hybridMultilevel"/>
    <w:tmpl w:val="BEC04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9C5639"/>
    <w:multiLevelType w:val="multilevel"/>
    <w:tmpl w:val="3E48D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02570"/>
    <w:multiLevelType w:val="multilevel"/>
    <w:tmpl w:val="04A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1F76722"/>
    <w:multiLevelType w:val="hybridMultilevel"/>
    <w:tmpl w:val="B5CCCA2C"/>
    <w:lvl w:ilvl="0" w:tplc="1382C48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C325A12"/>
    <w:multiLevelType w:val="hybridMultilevel"/>
    <w:tmpl w:val="686EA432"/>
    <w:lvl w:ilvl="0" w:tplc="AC28EE08">
      <w:start w:val="1"/>
      <w:numFmt w:val="upperLetter"/>
      <w:lvlText w:val="(%1)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0C9B"/>
    <w:multiLevelType w:val="hybridMultilevel"/>
    <w:tmpl w:val="6B9011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E33434E"/>
    <w:multiLevelType w:val="multilevel"/>
    <w:tmpl w:val="B98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17D6A52"/>
    <w:multiLevelType w:val="multilevel"/>
    <w:tmpl w:val="499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5601B0F"/>
    <w:multiLevelType w:val="multilevel"/>
    <w:tmpl w:val="87B8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50396"/>
    <w:multiLevelType w:val="hybridMultilevel"/>
    <w:tmpl w:val="7316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F377E5B"/>
    <w:multiLevelType w:val="multilevel"/>
    <w:tmpl w:val="5D84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245B7A"/>
    <w:multiLevelType w:val="multilevel"/>
    <w:tmpl w:val="2756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6895903"/>
    <w:multiLevelType w:val="multilevel"/>
    <w:tmpl w:val="149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50340F"/>
    <w:multiLevelType w:val="hybridMultilevel"/>
    <w:tmpl w:val="A4A6FD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08C7D1F"/>
    <w:multiLevelType w:val="multilevel"/>
    <w:tmpl w:val="CB446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C2E51"/>
    <w:multiLevelType w:val="multilevel"/>
    <w:tmpl w:val="18D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5383B7F"/>
    <w:multiLevelType w:val="multilevel"/>
    <w:tmpl w:val="516E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7497198"/>
    <w:multiLevelType w:val="multilevel"/>
    <w:tmpl w:val="36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7763086"/>
    <w:multiLevelType w:val="multilevel"/>
    <w:tmpl w:val="86CC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7AE3015"/>
    <w:multiLevelType w:val="hybridMultilevel"/>
    <w:tmpl w:val="8BDE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9656061"/>
    <w:multiLevelType w:val="hybridMultilevel"/>
    <w:tmpl w:val="461AB7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9D529B6"/>
    <w:multiLevelType w:val="multilevel"/>
    <w:tmpl w:val="B2A860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057C0"/>
    <w:multiLevelType w:val="hybridMultilevel"/>
    <w:tmpl w:val="67B283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B610106"/>
    <w:multiLevelType w:val="multilevel"/>
    <w:tmpl w:val="FC1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4B83232C"/>
    <w:multiLevelType w:val="multilevel"/>
    <w:tmpl w:val="1138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BB1058C"/>
    <w:multiLevelType w:val="multilevel"/>
    <w:tmpl w:val="15D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D377D0D"/>
    <w:multiLevelType w:val="multilevel"/>
    <w:tmpl w:val="4A56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E416C6"/>
    <w:multiLevelType w:val="hybridMultilevel"/>
    <w:tmpl w:val="BD108FD4"/>
    <w:lvl w:ilvl="0" w:tplc="DE285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F4168"/>
    <w:multiLevelType w:val="multilevel"/>
    <w:tmpl w:val="D36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59A3201"/>
    <w:multiLevelType w:val="multilevel"/>
    <w:tmpl w:val="FFA40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266EA8"/>
    <w:multiLevelType w:val="hybridMultilevel"/>
    <w:tmpl w:val="FDB6C0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5DA84102"/>
    <w:multiLevelType w:val="multilevel"/>
    <w:tmpl w:val="75467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F6678"/>
    <w:multiLevelType w:val="multilevel"/>
    <w:tmpl w:val="D35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20A421D"/>
    <w:multiLevelType w:val="multilevel"/>
    <w:tmpl w:val="0A8C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73501EE5"/>
    <w:multiLevelType w:val="multilevel"/>
    <w:tmpl w:val="C96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74856414"/>
    <w:multiLevelType w:val="multilevel"/>
    <w:tmpl w:val="19AC34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B6F80"/>
    <w:multiLevelType w:val="multilevel"/>
    <w:tmpl w:val="848E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1" w15:restartNumberingAfterBreak="0">
    <w:nsid w:val="7C8D1247"/>
    <w:multiLevelType w:val="multilevel"/>
    <w:tmpl w:val="B0C8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D2E227A"/>
    <w:multiLevelType w:val="hybridMultilevel"/>
    <w:tmpl w:val="B0E499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F913E90"/>
    <w:multiLevelType w:val="multilevel"/>
    <w:tmpl w:val="3A6495F6"/>
    <w:lvl w:ilvl="0">
      <w:start w:val="1"/>
      <w:numFmt w:val="decimal"/>
      <w:lvlText w:val="%1."/>
      <w:lvlJc w:val="left"/>
      <w:pPr>
        <w:ind w:left="432" w:hanging="432"/>
      </w:pPr>
      <w:rPr>
        <w:rFonts w:asciiTheme="minorHAnsi" w:hAnsiTheme="minorHAnsi" w:eastAsiaTheme="minorHAnsi" w:cstheme="minorHAnsi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3"/>
  </w:num>
  <w:num w:numId="3">
    <w:abstractNumId w:val="31"/>
  </w:num>
  <w:num w:numId="4">
    <w:abstractNumId w:val="8"/>
  </w:num>
  <w:num w:numId="5">
    <w:abstractNumId w:val="13"/>
  </w:num>
  <w:num w:numId="6">
    <w:abstractNumId w:val="26"/>
  </w:num>
  <w:num w:numId="7">
    <w:abstractNumId w:val="9"/>
  </w:num>
  <w:num w:numId="8">
    <w:abstractNumId w:val="34"/>
  </w:num>
  <w:num w:numId="9">
    <w:abstractNumId w:val="4"/>
  </w:num>
  <w:num w:numId="10">
    <w:abstractNumId w:val="23"/>
  </w:num>
  <w:num w:numId="11">
    <w:abstractNumId w:val="24"/>
  </w:num>
  <w:num w:numId="12">
    <w:abstractNumId w:val="42"/>
  </w:num>
  <w:num w:numId="13">
    <w:abstractNumId w:val="17"/>
  </w:num>
  <w:num w:numId="14">
    <w:abstractNumId w:val="7"/>
  </w:num>
  <w:num w:numId="15">
    <w:abstractNumId w:val="36"/>
  </w:num>
  <w:num w:numId="16">
    <w:abstractNumId w:val="19"/>
  </w:num>
  <w:num w:numId="17">
    <w:abstractNumId w:val="11"/>
  </w:num>
  <w:num w:numId="18">
    <w:abstractNumId w:val="41"/>
  </w:num>
  <w:num w:numId="19">
    <w:abstractNumId w:val="32"/>
  </w:num>
  <w:num w:numId="20">
    <w:abstractNumId w:val="22"/>
  </w:num>
  <w:num w:numId="21">
    <w:abstractNumId w:val="14"/>
  </w:num>
  <w:num w:numId="22">
    <w:abstractNumId w:val="10"/>
  </w:num>
  <w:num w:numId="23">
    <w:abstractNumId w:val="16"/>
  </w:num>
  <w:num w:numId="24">
    <w:abstractNumId w:val="20"/>
  </w:num>
  <w:num w:numId="25">
    <w:abstractNumId w:val="37"/>
  </w:num>
  <w:num w:numId="26">
    <w:abstractNumId w:val="28"/>
  </w:num>
  <w:num w:numId="27">
    <w:abstractNumId w:val="29"/>
  </w:num>
  <w:num w:numId="28">
    <w:abstractNumId w:val="6"/>
  </w:num>
  <w:num w:numId="29">
    <w:abstractNumId w:val="15"/>
  </w:num>
  <w:num w:numId="30">
    <w:abstractNumId w:val="38"/>
  </w:num>
  <w:num w:numId="31">
    <w:abstractNumId w:val="27"/>
  </w:num>
  <w:num w:numId="32">
    <w:abstractNumId w:val="21"/>
  </w:num>
  <w:num w:numId="33">
    <w:abstractNumId w:val="40"/>
  </w:num>
  <w:num w:numId="34">
    <w:abstractNumId w:val="1"/>
  </w:num>
  <w:num w:numId="35">
    <w:abstractNumId w:val="30"/>
  </w:num>
  <w:num w:numId="36">
    <w:abstractNumId w:val="18"/>
  </w:num>
  <w:num w:numId="37">
    <w:abstractNumId w:val="5"/>
  </w:num>
  <w:num w:numId="38">
    <w:abstractNumId w:val="33"/>
  </w:num>
  <w:num w:numId="39">
    <w:abstractNumId w:val="12"/>
  </w:num>
  <w:num w:numId="40">
    <w:abstractNumId w:val="35"/>
  </w:num>
  <w:num w:numId="41">
    <w:abstractNumId w:val="25"/>
  </w:num>
  <w:num w:numId="42">
    <w:abstractNumId w:val="39"/>
  </w:num>
  <w:num w:numId="43">
    <w:abstractNumId w:val="3"/>
  </w:num>
  <w:num w:numId="4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A7"/>
    <w:rsid w:val="00063687"/>
    <w:rsid w:val="00082781"/>
    <w:rsid w:val="000837F5"/>
    <w:rsid w:val="000A1DCF"/>
    <w:rsid w:val="000A3755"/>
    <w:rsid w:val="000A37FF"/>
    <w:rsid w:val="000A66A1"/>
    <w:rsid w:val="000A7C2F"/>
    <w:rsid w:val="000B1E36"/>
    <w:rsid w:val="00130749"/>
    <w:rsid w:val="001434A8"/>
    <w:rsid w:val="00163FFF"/>
    <w:rsid w:val="00174518"/>
    <w:rsid w:val="00192D57"/>
    <w:rsid w:val="00195A17"/>
    <w:rsid w:val="001C0725"/>
    <w:rsid w:val="001D052B"/>
    <w:rsid w:val="001D22CF"/>
    <w:rsid w:val="00206434"/>
    <w:rsid w:val="00215A33"/>
    <w:rsid w:val="002240E2"/>
    <w:rsid w:val="00237369"/>
    <w:rsid w:val="00240FED"/>
    <w:rsid w:val="002426A9"/>
    <w:rsid w:val="00242C3F"/>
    <w:rsid w:val="002431AE"/>
    <w:rsid w:val="00263D4B"/>
    <w:rsid w:val="002777B7"/>
    <w:rsid w:val="002939A6"/>
    <w:rsid w:val="00293E28"/>
    <w:rsid w:val="00294CD5"/>
    <w:rsid w:val="002D7223"/>
    <w:rsid w:val="00302271"/>
    <w:rsid w:val="00304755"/>
    <w:rsid w:val="003103F4"/>
    <w:rsid w:val="00337B6D"/>
    <w:rsid w:val="0035349F"/>
    <w:rsid w:val="00375A8B"/>
    <w:rsid w:val="003927E4"/>
    <w:rsid w:val="003E6AF8"/>
    <w:rsid w:val="003F09BF"/>
    <w:rsid w:val="00483906"/>
    <w:rsid w:val="004B194C"/>
    <w:rsid w:val="004B65A5"/>
    <w:rsid w:val="004C3391"/>
    <w:rsid w:val="005113FA"/>
    <w:rsid w:val="005346D8"/>
    <w:rsid w:val="00593D81"/>
    <w:rsid w:val="00596CFE"/>
    <w:rsid w:val="005D197B"/>
    <w:rsid w:val="005E53F3"/>
    <w:rsid w:val="005E6C24"/>
    <w:rsid w:val="00611FD1"/>
    <w:rsid w:val="00646D54"/>
    <w:rsid w:val="00647838"/>
    <w:rsid w:val="006540BC"/>
    <w:rsid w:val="00665CA6"/>
    <w:rsid w:val="006756EF"/>
    <w:rsid w:val="006A4E5E"/>
    <w:rsid w:val="006A5DCF"/>
    <w:rsid w:val="006C239F"/>
    <w:rsid w:val="006D51B9"/>
    <w:rsid w:val="006F024E"/>
    <w:rsid w:val="00706073"/>
    <w:rsid w:val="00710A22"/>
    <w:rsid w:val="00762634"/>
    <w:rsid w:val="00767A2D"/>
    <w:rsid w:val="00771D4D"/>
    <w:rsid w:val="007839C0"/>
    <w:rsid w:val="00795E84"/>
    <w:rsid w:val="007D634B"/>
    <w:rsid w:val="00825CB8"/>
    <w:rsid w:val="00834743"/>
    <w:rsid w:val="0084254E"/>
    <w:rsid w:val="00846A53"/>
    <w:rsid w:val="0087285A"/>
    <w:rsid w:val="00880130"/>
    <w:rsid w:val="008B1E65"/>
    <w:rsid w:val="008E69B6"/>
    <w:rsid w:val="008F6D61"/>
    <w:rsid w:val="009017EE"/>
    <w:rsid w:val="009262D8"/>
    <w:rsid w:val="009E0CEC"/>
    <w:rsid w:val="00A01A0A"/>
    <w:rsid w:val="00A01D6F"/>
    <w:rsid w:val="00A1452B"/>
    <w:rsid w:val="00A66F66"/>
    <w:rsid w:val="00A755C3"/>
    <w:rsid w:val="00A8454E"/>
    <w:rsid w:val="00A947A7"/>
    <w:rsid w:val="00AA7527"/>
    <w:rsid w:val="00AB0120"/>
    <w:rsid w:val="00AD0A1D"/>
    <w:rsid w:val="00AF3D92"/>
    <w:rsid w:val="00B12AFD"/>
    <w:rsid w:val="00B21BD0"/>
    <w:rsid w:val="00B32599"/>
    <w:rsid w:val="00B63A56"/>
    <w:rsid w:val="00B76315"/>
    <w:rsid w:val="00B77C64"/>
    <w:rsid w:val="00B8130A"/>
    <w:rsid w:val="00B87F9D"/>
    <w:rsid w:val="00C328E5"/>
    <w:rsid w:val="00C64D75"/>
    <w:rsid w:val="00CE4F1D"/>
    <w:rsid w:val="00CF670C"/>
    <w:rsid w:val="00D05F90"/>
    <w:rsid w:val="00D06CC7"/>
    <w:rsid w:val="00D15F61"/>
    <w:rsid w:val="00D3050F"/>
    <w:rsid w:val="00D51CF7"/>
    <w:rsid w:val="00D65F86"/>
    <w:rsid w:val="00D72C9D"/>
    <w:rsid w:val="00D83AE0"/>
    <w:rsid w:val="00D923DD"/>
    <w:rsid w:val="00E12F18"/>
    <w:rsid w:val="00E43444"/>
    <w:rsid w:val="00E8430C"/>
    <w:rsid w:val="00E968CC"/>
    <w:rsid w:val="00EB11E1"/>
    <w:rsid w:val="00F02BBA"/>
    <w:rsid w:val="00F049CC"/>
    <w:rsid w:val="00F17408"/>
    <w:rsid w:val="00F50A75"/>
    <w:rsid w:val="00F75FB6"/>
    <w:rsid w:val="00F978DC"/>
    <w:rsid w:val="00FA3063"/>
    <w:rsid w:val="00FC572E"/>
    <w:rsid w:val="00FD4E93"/>
    <w:rsid w:val="00FE2371"/>
    <w:rsid w:val="00FF08D6"/>
    <w:rsid w:val="0420CF78"/>
    <w:rsid w:val="10213190"/>
    <w:rsid w:val="1FB99DBF"/>
    <w:rsid w:val="231E675F"/>
    <w:rsid w:val="35494998"/>
    <w:rsid w:val="416FFEA2"/>
    <w:rsid w:val="4652CBC9"/>
    <w:rsid w:val="48807003"/>
    <w:rsid w:val="561072A1"/>
    <w:rsid w:val="5B52A01A"/>
    <w:rsid w:val="69BFAA3F"/>
    <w:rsid w:val="7B57F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394BE"/>
  <w15:chartTrackingRefBased/>
  <w15:docId w15:val="{1284457F-3545-4ABC-A02F-64DB98A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391"/>
    <w:pPr>
      <w:keepNext/>
      <w:numPr>
        <w:numId w:val="1"/>
      </w:numPr>
      <w:spacing w:after="0" w:line="240" w:lineRule="auto"/>
      <w:outlineLvl w:val="0"/>
    </w:pPr>
    <w:rPr>
      <w:rFonts w:ascii="Bookman Old Style" w:hAnsi="Bookman Old Style"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3391"/>
    <w:pPr>
      <w:keepNext/>
      <w:numPr>
        <w:ilvl w:val="1"/>
        <w:numId w:val="1"/>
      </w:numPr>
      <w:spacing w:after="0" w:line="240" w:lineRule="auto"/>
      <w:outlineLvl w:val="1"/>
    </w:pPr>
    <w:rPr>
      <w:rFonts w:ascii="Bookman Old Style" w:hAnsi="Bookman Old Style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391"/>
    <w:pPr>
      <w:keepNext/>
      <w:widowControl w:val="0"/>
      <w:numPr>
        <w:ilvl w:val="2"/>
        <w:numId w:val="1"/>
      </w:numPr>
      <w:spacing w:after="0" w:line="240" w:lineRule="auto"/>
      <w:jc w:val="both"/>
      <w:outlineLvl w:val="2"/>
    </w:pPr>
    <w:rPr>
      <w:rFonts w:ascii="Bookman Old Style" w:hAnsi="Bookman Old Style" w:eastAsia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339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Bookman Old Style" w:hAnsi="Bookman Old Style" w:eastAsia="Times New Roman" w:cs="Times New Roman"/>
      <w:b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3391"/>
    <w:pPr>
      <w:keepNext/>
      <w:widowControl w:val="0"/>
      <w:numPr>
        <w:ilvl w:val="4"/>
        <w:numId w:val="1"/>
      </w:numPr>
      <w:spacing w:after="0" w:line="240" w:lineRule="auto"/>
      <w:jc w:val="both"/>
      <w:outlineLvl w:val="4"/>
    </w:pPr>
    <w:rPr>
      <w:rFonts w:ascii="Bookman Old Style" w:hAnsi="Bookman Old Style" w:eastAsia="Times New Roman" w:cs="Times New Roman"/>
      <w:b/>
      <w:i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4C3391"/>
    <w:pPr>
      <w:keepNext/>
      <w:widowControl w:val="0"/>
      <w:numPr>
        <w:ilvl w:val="5"/>
        <w:numId w:val="1"/>
      </w:numPr>
      <w:pBdr>
        <w:top w:val="double" w:color="auto" w:sz="6" w:space="0"/>
        <w:left w:val="double" w:color="auto" w:sz="6" w:space="0"/>
        <w:bottom w:val="double" w:color="auto" w:sz="6" w:space="0"/>
        <w:right w:val="double" w:color="auto" w:sz="6" w:space="0"/>
      </w:pBdr>
      <w:spacing w:after="0" w:line="240" w:lineRule="auto"/>
      <w:jc w:val="center"/>
      <w:outlineLvl w:val="5"/>
    </w:pPr>
    <w:rPr>
      <w:rFonts w:ascii="Palatino" w:hAnsi="Palatino" w:eastAsia="Times New Roman" w:cs="Times New Roman"/>
      <w:b/>
      <w:i/>
      <w:smallCaps/>
      <w:sz w:val="72"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4C3391"/>
    <w:pPr>
      <w:keepNext/>
      <w:widowControl w:val="0"/>
      <w:numPr>
        <w:ilvl w:val="6"/>
        <w:numId w:val="1"/>
      </w:numPr>
      <w:spacing w:after="0" w:line="240" w:lineRule="auto"/>
      <w:jc w:val="both"/>
      <w:outlineLvl w:val="6"/>
    </w:pPr>
    <w:rPr>
      <w:rFonts w:ascii="Bookman Old Style" w:hAnsi="Bookman Old Style" w:eastAsia="Times New Roman" w:cs="Times New Roman"/>
      <w:sz w:val="24"/>
      <w:szCs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4C3391"/>
    <w:pPr>
      <w:keepNext/>
      <w:widowControl w:val="0"/>
      <w:numPr>
        <w:ilvl w:val="7"/>
        <w:numId w:val="1"/>
      </w:numPr>
      <w:spacing w:after="0" w:line="240" w:lineRule="auto"/>
      <w:jc w:val="both"/>
      <w:outlineLvl w:val="7"/>
    </w:pPr>
    <w:rPr>
      <w:rFonts w:ascii="Palatino" w:hAnsi="Palatino" w:eastAsia="Times New Roman" w:cs="Times New Roman"/>
      <w:i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4C3391"/>
    <w:pPr>
      <w:keepNext/>
      <w:widowControl w:val="0"/>
      <w:numPr>
        <w:ilvl w:val="8"/>
        <w:numId w:val="1"/>
      </w:numPr>
      <w:spacing w:after="0" w:line="240" w:lineRule="auto"/>
      <w:jc w:val="both"/>
      <w:outlineLvl w:val="8"/>
    </w:pPr>
    <w:rPr>
      <w:rFonts w:ascii="Bookman Old Style" w:hAnsi="Bookman Old Style" w:eastAsia="Times New Roman" w:cs="Times New Roman"/>
      <w:i/>
      <w:szCs w:val="20"/>
      <w:lang w:val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10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CF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1CF7"/>
  </w:style>
  <w:style w:type="paragraph" w:styleId="Footer">
    <w:name w:val="footer"/>
    <w:basedOn w:val="Normal"/>
    <w:link w:val="FooterChar"/>
    <w:uiPriority w:val="99"/>
    <w:unhideWhenUsed/>
    <w:rsid w:val="00D51CF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1CF7"/>
  </w:style>
  <w:style w:type="character" w:styleId="CommentReference">
    <w:name w:val="annotation reference"/>
    <w:basedOn w:val="DefaultParagraphFont"/>
    <w:uiPriority w:val="99"/>
    <w:semiHidden/>
    <w:unhideWhenUsed/>
    <w:rsid w:val="00596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C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6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C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6C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6C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434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01D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tyleNormalnoindentBold" w:customStyle="1">
    <w:name w:val="Style Normal (no indent) + Bold"/>
    <w:basedOn w:val="Normal"/>
    <w:rsid w:val="00A01D6F"/>
    <w:pPr>
      <w:spacing w:after="0" w:line="240" w:lineRule="auto"/>
    </w:pPr>
    <w:rPr>
      <w:rFonts w:ascii="Century Gothic" w:hAnsi="Century Gothic" w:eastAsia="Times New Roman" w:cs="Arial"/>
      <w:b/>
      <w:bCs/>
    </w:rPr>
  </w:style>
  <w:style w:type="paragraph" w:styleId="NormalnoindentCharCharCharCharCharCharCharCharCharCharChar" w:customStyle="1">
    <w:name w:val="Normal (no indent) Char Char Char Char Char Char Char Char Char Char Char"/>
    <w:basedOn w:val="Normal"/>
    <w:link w:val="NormalnoindentCharCharCharCharCharCharCharCharCharCharCharChar"/>
    <w:rsid w:val="00A01D6F"/>
    <w:pPr>
      <w:spacing w:after="0" w:line="240" w:lineRule="auto"/>
    </w:pPr>
    <w:rPr>
      <w:rFonts w:ascii="Century Gothic" w:hAnsi="Century Gothic" w:eastAsia="Times New Roman" w:cs="Arial"/>
    </w:rPr>
  </w:style>
  <w:style w:type="character" w:styleId="NormalnoindentCharCharCharCharCharCharCharCharCharCharCharChar" w:customStyle="1">
    <w:name w:val="Normal (no indent) Char Char Char Char Char Char Char Char Char Char Char Char"/>
    <w:link w:val="NormalnoindentCharCharCharCharCharCharCharCharCharCharChar"/>
    <w:rsid w:val="00A01D6F"/>
    <w:rPr>
      <w:rFonts w:ascii="Century Gothic" w:hAnsi="Century Gothic" w:eastAsia="Times New Roman" w:cs="Arial"/>
    </w:rPr>
  </w:style>
  <w:style w:type="character" w:styleId="Heading1Char" w:customStyle="1">
    <w:name w:val="Heading 1 Char"/>
    <w:basedOn w:val="DefaultParagraphFont"/>
    <w:link w:val="Heading1"/>
    <w:uiPriority w:val="9"/>
    <w:rsid w:val="004C3391"/>
    <w:rPr>
      <w:rFonts w:ascii="Bookman Old Style" w:hAnsi="Bookman Old Style" w:eastAsia="Times New Roman" w:cs="Times New Roman"/>
      <w:sz w:val="24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sid w:val="004C3391"/>
    <w:rPr>
      <w:rFonts w:ascii="Bookman Old Style" w:hAnsi="Bookman Old Style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4C3391"/>
    <w:rPr>
      <w:rFonts w:ascii="Bookman Old Style" w:hAnsi="Bookman Old Style" w:eastAsia="Times New Roman" w:cs="Times New Roman"/>
      <w:b/>
      <w:sz w:val="24"/>
      <w:szCs w:val="20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4C3391"/>
    <w:rPr>
      <w:rFonts w:ascii="Bookman Old Style" w:hAnsi="Bookman Old Style" w:eastAsia="Times New Roman" w:cs="Times New Roman"/>
      <w:b/>
      <w:sz w:val="28"/>
      <w:szCs w:val="20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004C3391"/>
    <w:rPr>
      <w:rFonts w:ascii="Bookman Old Style" w:hAnsi="Bookman Old Style" w:eastAsia="Times New Roman" w:cs="Times New Roman"/>
      <w:b/>
      <w:i/>
      <w:sz w:val="28"/>
      <w:szCs w:val="20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4C3391"/>
    <w:rPr>
      <w:rFonts w:ascii="Palatino" w:hAnsi="Palatino" w:eastAsia="Times New Roman" w:cs="Times New Roman"/>
      <w:b/>
      <w:i/>
      <w:smallCaps/>
      <w:sz w:val="72"/>
      <w:szCs w:val="20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4C3391"/>
    <w:rPr>
      <w:rFonts w:ascii="Bookman Old Style" w:hAnsi="Bookman Old Style" w:eastAsia="Times New Roman" w:cs="Times New Roman"/>
      <w:sz w:val="24"/>
      <w:szCs w:val="20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004C3391"/>
    <w:rPr>
      <w:rFonts w:ascii="Palatino" w:hAnsi="Palatino" w:eastAsia="Times New Roman" w:cs="Times New Roman"/>
      <w:i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004C3391"/>
    <w:rPr>
      <w:rFonts w:ascii="Bookman Old Style" w:hAnsi="Bookman Old Style" w:eastAsia="Times New Roman" w:cs="Times New Roman"/>
      <w:i/>
      <w:szCs w:val="20"/>
      <w:lang w:val="en-GB"/>
    </w:rPr>
  </w:style>
  <w:style w:type="paragraph" w:styleId="Default" w:customStyle="1">
    <w:name w:val="Default"/>
    <w:rsid w:val="004C3391"/>
    <w:pPr>
      <w:autoSpaceDE w:val="0"/>
      <w:autoSpaceDN w:val="0"/>
      <w:adjustRightInd w:val="0"/>
      <w:spacing w:after="0" w:line="240" w:lineRule="auto"/>
    </w:pPr>
    <w:rPr>
      <w:rFonts w:ascii="Georgia" w:hAnsi="Georgia" w:eastAsia="Times New Roman" w:cs="Georgia"/>
      <w:color w:val="000000"/>
      <w:sz w:val="24"/>
      <w:szCs w:val="24"/>
    </w:rPr>
  </w:style>
  <w:style w:type="character" w:styleId="Pt0" w:customStyle="1">
    <w:name w:val="Pt0"/>
    <w:hidden/>
  </w:style>
  <w:style w:type="character" w:styleId="Pt1" w:customStyle="1">
    <w:name w:val="Pt1"/>
    <w:hidden/>
  </w:style>
  <w:style w:type="character" w:styleId="Pt2" w:customStyle="1">
    <w:name w:val="Pt2"/>
    <w:hidden/>
  </w:style>
  <w:style w:type="character" w:styleId="Pt3" w:customStyle="1">
    <w:name w:val="Pt3"/>
    <w:hidden/>
  </w:style>
  <w:style w:type="character" w:styleId="Pt4" w:customStyle="1">
    <w:name w:val="Pt4"/>
    <w:hidden/>
  </w:style>
  <w:style w:type="character" w:styleId="Pt5" w:customStyle="1">
    <w:name w:val="Pt5"/>
    <w:hidden/>
  </w:style>
  <w:style w:type="character" w:styleId="Pt6" w:customStyle="1">
    <w:name w:val="Pt6"/>
    <w:hidden/>
  </w:style>
  <w:style w:type="character" w:styleId="Pt7" w:customStyle="1">
    <w:name w:val="Pt7"/>
    <w:hidden/>
  </w:style>
  <w:style w:type="character" w:styleId="Pt8" w:customStyle="1">
    <w:name w:val="Pt8"/>
    <w:hidden/>
  </w:style>
  <w:style w:type="character" w:styleId="Pt9" w:customStyle="1">
    <w:name w:val="Pt9"/>
    <w:hidden/>
  </w:style>
  <w:style w:type="character" w:styleId="Pt10" w:customStyle="1">
    <w:name w:val="Pt10"/>
    <w:hidden/>
  </w:style>
  <w:style w:type="character" w:styleId="Pt11" w:customStyle="1">
    <w:name w:val="Pt11"/>
    <w:hidden/>
  </w:style>
  <w:style w:type="character" w:styleId="Pt12" w:customStyle="1">
    <w:name w:val="Pt12"/>
    <w:hidden/>
  </w:style>
  <w:style w:type="character" w:styleId="Pt13" w:customStyle="1">
    <w:name w:val="Pt13"/>
    <w:hidden/>
  </w:style>
  <w:style w:type="character" w:styleId="Pt14" w:customStyle="1">
    <w:name w:val="Pt14"/>
    <w:hidden/>
  </w:style>
  <w:style w:type="character" w:styleId="Pt15" w:customStyle="1">
    <w:name w:val="Pt15"/>
    <w:hidden/>
  </w:style>
  <w:style w:type="character" w:styleId="Pt16" w:customStyle="1">
    <w:name w:val="Pt16"/>
    <w:hidden/>
  </w:style>
  <w:style w:type="character" w:styleId="Pt17" w:customStyle="1">
    <w:name w:val="Pt17"/>
    <w:hidden/>
  </w:style>
  <w:style w:type="character" w:styleId="Pt18" w:customStyle="1">
    <w:name w:val="Pt18"/>
    <w:hidden/>
  </w:style>
  <w:style w:type="character" w:styleId="Pt19" w:customStyle="1">
    <w:name w:val="Pt19"/>
    <w:hidden/>
  </w:style>
  <w:style w:type="character" w:styleId="Pt20" w:customStyle="1">
    <w:name w:val="Pt20"/>
    <w:hidden/>
  </w:style>
  <w:style w:type="character" w:styleId="Pt21" w:customStyle="1">
    <w:name w:val="Pt21"/>
    <w:hidden/>
  </w:style>
  <w:style w:type="character" w:styleId="Pt22" w:customStyle="1">
    <w:name w:val="Pt22"/>
    <w:hidden/>
  </w:style>
  <w:style w:type="character" w:styleId="Pt23" w:customStyle="1">
    <w:name w:val="Pt23"/>
    <w:hidden/>
  </w:style>
  <w:style w:type="character" w:styleId="Pt24" w:customStyle="1">
    <w:name w:val="Pt24"/>
    <w:hidden/>
  </w:style>
  <w:style w:type="character" w:styleId="Pt25" w:customStyle="1">
    <w:name w:val="Pt25"/>
    <w:hidden/>
  </w:style>
  <w:style w:type="character" w:styleId="Pt26" w:customStyle="1">
    <w:name w:val="Pt26"/>
    <w:hidden/>
  </w:style>
  <w:style w:type="character" w:styleId="Pt27" w:customStyle="1">
    <w:name w:val="Pt27"/>
    <w:hidden/>
  </w:style>
  <w:style w:type="character" w:styleId="Pt28" w:customStyle="1">
    <w:name w:val="Pt28"/>
    <w:hidden/>
  </w:style>
  <w:style w:type="character" w:styleId="Pt29" w:customStyle="1">
    <w:name w:val="Pt29"/>
    <w:hidden/>
  </w:style>
  <w:style w:type="character" w:styleId="Pt30" w:customStyle="1">
    <w:name w:val="Pt30"/>
    <w:hidden/>
  </w:style>
  <w:style w:type="character" w:styleId="Pt31" w:customStyle="1">
    <w:name w:val="Pt31"/>
    <w:hidden/>
  </w:style>
  <w:style w:type="character" w:styleId="Pt32" w:customStyle="1">
    <w:name w:val="Pt32"/>
    <w:hidden/>
  </w:style>
  <w:style w:type="character" w:styleId="Pt33" w:customStyle="1">
    <w:name w:val="Pt33"/>
    <w:hidden/>
  </w:style>
  <w:style w:type="character" w:styleId="Pt34" w:customStyle="1">
    <w:name w:val="Pt34"/>
    <w:hidden/>
  </w:style>
  <w:style w:type="character" w:styleId="Pt35" w:customStyle="1">
    <w:name w:val="Pt35"/>
    <w:hidden/>
  </w:style>
  <w:style w:type="character" w:styleId="Pt36" w:customStyle="1">
    <w:name w:val="Pt36"/>
    <w:hidden/>
  </w:style>
  <w:style w:type="character" w:styleId="Pt37" w:customStyle="1">
    <w:name w:val="Pt37"/>
    <w:hidden/>
  </w:style>
  <w:style w:type="character" w:styleId="Pt38" w:customStyle="1">
    <w:name w:val="Pt38"/>
    <w:hidden/>
  </w:style>
  <w:style w:type="character" w:styleId="Pt39" w:customStyle="1">
    <w:name w:val="Pt39"/>
    <w:hidden/>
  </w:style>
  <w:style w:type="character" w:styleId="Pt40" w:customStyle="1">
    <w:name w:val="Pt40"/>
    <w:hidden/>
  </w:style>
  <w:style w:type="character" w:styleId="Pt41" w:customStyle="1">
    <w:name w:val="Pt41"/>
    <w:hidden/>
  </w:style>
  <w:style w:type="character" w:styleId="Pt42" w:customStyle="1">
    <w:name w:val="Pt42"/>
    <w:hidden/>
  </w:style>
  <w:style w:type="character" w:styleId="Pt43" w:customStyle="1">
    <w:name w:val="Pt43"/>
    <w:hidden/>
  </w:style>
  <w:style w:type="character" w:styleId="Pt44" w:customStyle="1">
    <w:name w:val="Pt44"/>
    <w:hidden/>
  </w:style>
  <w:style w:type="character" w:styleId="Pt45" w:customStyle="1">
    <w:name w:val="Pt45"/>
    <w:hidden/>
  </w:style>
  <w:style w:type="character" w:styleId="Pt46" w:customStyle="1">
    <w:name w:val="Pt46"/>
    <w:hidden/>
  </w:style>
  <w:style w:type="character" w:styleId="Pt47" w:customStyle="1">
    <w:name w:val="Pt47"/>
    <w:hidden/>
  </w:style>
  <w:style w:type="character" w:styleId="Pt48" w:customStyle="1">
    <w:name w:val="Pt48"/>
    <w:hidden/>
  </w:style>
  <w:style w:type="character" w:styleId="Pt49" w:customStyle="1">
    <w:name w:val="Pt49"/>
    <w:hidden/>
  </w:style>
  <w:style w:type="character" w:styleId="Pt50" w:customStyle="1">
    <w:name w:val="Pt50"/>
    <w:hidden/>
  </w:style>
  <w:style w:type="character" w:styleId="Pt51" w:customStyle="1">
    <w:name w:val="Pt51"/>
    <w:hidden/>
  </w:style>
  <w:style w:type="character" w:styleId="Pt52" w:customStyle="1">
    <w:name w:val="Pt52"/>
    <w:hidden/>
  </w:style>
  <w:style w:type="character" w:styleId="Pt53" w:customStyle="1">
    <w:name w:val="Pt53"/>
    <w:hidden/>
  </w:style>
  <w:style w:type="character" w:styleId="Pt54" w:customStyle="1">
    <w:name w:val="Pt54"/>
    <w:hidden/>
  </w:style>
  <w:style w:type="character" w:styleId="Pt55" w:customStyle="1">
    <w:name w:val="Pt55"/>
    <w:hidden/>
  </w:style>
  <w:style w:type="character" w:styleId="Pt56" w:customStyle="1">
    <w:name w:val="Pt56"/>
    <w:hidden/>
  </w:style>
  <w:style w:type="character" w:styleId="Pt57" w:customStyle="1">
    <w:name w:val="Pt57"/>
    <w:hidden/>
  </w:style>
  <w:style w:type="character" w:styleId="Pt58" w:customStyle="1">
    <w:name w:val="Pt58"/>
    <w:hidden/>
  </w:style>
  <w:style w:type="character" w:styleId="Pt59" w:customStyle="1">
    <w:name w:val="Pt59"/>
    <w:hidden/>
  </w:style>
  <w:style w:type="character" w:styleId="Pt60" w:customStyle="1">
    <w:name w:val="Pt60"/>
    <w:hidden/>
  </w:style>
  <w:style w:type="character" w:styleId="Pt66" w:customStyle="1">
    <w:name w:val="Pt66"/>
    <w:hidden/>
  </w:style>
  <w:style w:type="character" w:styleId="Pt67" w:customStyle="1">
    <w:name w:val="Pt67"/>
    <w:hidden/>
  </w:style>
  <w:style w:type="character" w:styleId="Pt69" w:customStyle="1">
    <w:name w:val="Pt69"/>
    <w:hidden/>
  </w:style>
  <w:style w:type="character" w:styleId="Pt70" w:customStyle="1">
    <w:name w:val="Pt70"/>
    <w:hidden/>
  </w:style>
  <w:style w:type="character" w:styleId="Pt71" w:customStyle="1">
    <w:name w:val="Pt71"/>
    <w:hidden/>
  </w:style>
  <w:style w:type="character" w:styleId="Pt72" w:customStyle="1">
    <w:name w:val="Pt72"/>
    <w:hidden/>
  </w:style>
  <w:style w:type="character" w:styleId="Pt73" w:customStyle="1">
    <w:name w:val="Pt73"/>
    <w:hidden/>
  </w:style>
  <w:style w:type="character" w:styleId="Pt74" w:customStyle="1">
    <w:name w:val="Pt74"/>
    <w:hidden/>
  </w:style>
  <w:style w:type="character" w:styleId="Pt75" w:customStyle="1">
    <w:name w:val="Pt75"/>
    <w:hidden/>
  </w:style>
  <w:style w:type="character" w:styleId="Pt76" w:customStyle="1">
    <w:name w:val="Pt76"/>
    <w:hidden/>
  </w:style>
  <w:style w:type="character" w:styleId="Pt77" w:customStyle="1">
    <w:name w:val="Pt77"/>
    <w:hidden/>
  </w:style>
  <w:style w:type="character" w:styleId="Pt78" w:customStyle="1">
    <w:name w:val="Pt78"/>
    <w:hidden/>
  </w:style>
  <w:style w:type="character" w:styleId="Pt79" w:customStyle="1">
    <w:name w:val="Pt79"/>
    <w:hidden/>
  </w:style>
  <w:style w:type="character" w:styleId="Pt80" w:customStyle="1">
    <w:name w:val="Pt80"/>
    <w:hidden/>
  </w:style>
  <w:style w:type="character" w:styleId="Pt81" w:customStyle="1">
    <w:name w:val="Pt81"/>
    <w:hidden/>
  </w:style>
  <w:style w:type="character" w:styleId="Pt87" w:customStyle="1">
    <w:name w:val="Pt87"/>
    <w:hidden/>
  </w:style>
  <w:style w:type="character" w:styleId="Pt88" w:customStyle="1">
    <w:name w:val="Pt88"/>
    <w:hidden/>
  </w:style>
  <w:style w:type="character" w:styleId="Pt89" w:customStyle="1">
    <w:name w:val="Pt89"/>
    <w:hidden/>
  </w:style>
  <w:style w:type="character" w:styleId="Pt90" w:customStyle="1">
    <w:name w:val="Pt90"/>
    <w:hidden/>
  </w:style>
  <w:style w:type="character" w:styleId="Pt91" w:customStyle="1">
    <w:name w:val="Pt91"/>
    <w:hidden/>
  </w:style>
  <w:style w:type="character" w:styleId="Pt92" w:customStyle="1">
    <w:name w:val="Pt92"/>
    <w:hidden/>
  </w:style>
  <w:style w:type="character" w:styleId="Pt93" w:customStyle="1">
    <w:name w:val="Pt93"/>
    <w:hidden/>
  </w:style>
  <w:style w:type="character" w:styleId="Pt94" w:customStyle="1">
    <w:name w:val="Pt94"/>
    <w:hidden/>
  </w:style>
  <w:style w:type="character" w:styleId="Pt95" w:customStyle="1">
    <w:name w:val="Pt95"/>
    <w:hidden/>
  </w:style>
  <w:style w:type="character" w:styleId="Pt96" w:customStyle="1">
    <w:name w:val="Pt96"/>
    <w:hidden/>
  </w:style>
  <w:style w:type="character" w:styleId="Pt97" w:customStyle="1">
    <w:name w:val="Pt97"/>
    <w:hidden/>
  </w:style>
  <w:style w:type="character" w:styleId="Pt98" w:customStyle="1">
    <w:name w:val="Pt98"/>
    <w:hidden/>
  </w:style>
  <w:style w:type="character" w:styleId="Pt99" w:customStyle="1">
    <w:name w:val="Pt99"/>
    <w:hidden/>
  </w:style>
  <w:style w:type="character" w:styleId="Pt100" w:customStyle="1">
    <w:name w:val="Pt100"/>
    <w:hidden/>
  </w:style>
  <w:style w:type="character" w:styleId="Pt101" w:customStyle="1">
    <w:name w:val="Pt101"/>
    <w:hidden/>
  </w:style>
  <w:style w:type="character" w:styleId="Pt102" w:customStyle="1">
    <w:name w:val="Pt102"/>
    <w:hidden/>
  </w:style>
  <w:style w:type="character" w:styleId="Pt103" w:customStyle="1">
    <w:name w:val="Pt103"/>
    <w:hidden/>
  </w:style>
  <w:style w:type="character" w:styleId="Pt104" w:customStyle="1">
    <w:name w:val="Pt104"/>
    <w:hidden/>
  </w:style>
  <w:style w:type="character" w:styleId="Pt105" w:customStyle="1">
    <w:name w:val="Pt105"/>
    <w:hidden/>
  </w:style>
  <w:style w:type="character" w:styleId="Pt106" w:customStyle="1">
    <w:name w:val="Pt106"/>
    <w:hidden/>
  </w:style>
  <w:style w:type="character" w:styleId="Pt107" w:customStyle="1">
    <w:name w:val="Pt107"/>
    <w:hidden/>
  </w:style>
  <w:style w:type="character" w:styleId="Pt108" w:customStyle="1">
    <w:name w:val="Pt108"/>
    <w:hidden/>
  </w:style>
  <w:style w:type="character" w:styleId="Pt109" w:customStyle="1">
    <w:name w:val="Pt109"/>
    <w:hidden/>
  </w:style>
  <w:style w:type="character" w:styleId="Pt110" w:customStyle="1">
    <w:name w:val="Pt110"/>
    <w:hidden/>
  </w:style>
  <w:style w:type="character" w:styleId="Pt111" w:customStyle="1">
    <w:name w:val="Pt111"/>
    <w:hidden/>
  </w:style>
  <w:style w:type="character" w:styleId="Pt117" w:customStyle="1">
    <w:name w:val="Pt117"/>
    <w:hidden/>
  </w:style>
  <w:style w:type="character" w:styleId="Pt118" w:customStyle="1">
    <w:name w:val="Pt118"/>
    <w:hidden/>
  </w:style>
  <w:style w:type="character" w:styleId="Pt119" w:customStyle="1">
    <w:name w:val="Pt119"/>
    <w:hidden/>
  </w:style>
  <w:style w:type="character" w:styleId="Pt120" w:customStyle="1">
    <w:name w:val="Pt120"/>
    <w:hidden/>
  </w:style>
  <w:style w:type="character" w:styleId="Pt121" w:customStyle="1">
    <w:name w:val="Pt121"/>
    <w:hidden/>
  </w:style>
  <w:style w:type="character" w:styleId="Pt122" w:customStyle="1">
    <w:name w:val="Pt122"/>
    <w:hidden/>
  </w:style>
  <w:style w:type="character" w:styleId="Pt123" w:customStyle="1">
    <w:name w:val="Pt123"/>
    <w:hidden/>
  </w:style>
  <w:style w:type="character" w:styleId="Pt124" w:customStyle="1">
    <w:name w:val="Pt124"/>
    <w:hidden/>
  </w:style>
  <w:style w:type="character" w:styleId="Pt125" w:customStyle="1">
    <w:name w:val="Pt125"/>
    <w:hidden/>
  </w:style>
  <w:style w:type="character" w:styleId="Pt126" w:customStyle="1">
    <w:name w:val="Pt126"/>
    <w:hidden/>
  </w:style>
  <w:style w:type="character" w:styleId="Pt127" w:customStyle="1">
    <w:name w:val="Pt127"/>
    <w:hidden/>
  </w:style>
  <w:style w:type="character" w:styleId="Pt128" w:customStyle="1">
    <w:name w:val="Pt128"/>
    <w:hidden/>
  </w:style>
  <w:style w:type="character" w:styleId="Pt129" w:customStyle="1">
    <w:name w:val="Pt129"/>
    <w:hidden/>
  </w:style>
  <w:style w:type="character" w:styleId="Pt130" w:customStyle="1">
    <w:name w:val="Pt130"/>
    <w:hidden/>
  </w:style>
  <w:style w:type="character" w:styleId="Pt131" w:customStyle="1">
    <w:name w:val="Pt131"/>
    <w:hidden/>
  </w:style>
  <w:style w:type="character" w:styleId="Pt139" w:customStyle="1">
    <w:name w:val="Pt139"/>
    <w:hidden/>
  </w:style>
  <w:style w:type="character" w:styleId="Pt140" w:customStyle="1">
    <w:name w:val="Pt140"/>
    <w:hidden/>
  </w:style>
  <w:style w:type="character" w:styleId="Pt147" w:customStyle="1">
    <w:name w:val="Pt147"/>
    <w:hidden/>
  </w:style>
  <w:style w:type="character" w:styleId="Pt148" w:customStyle="1">
    <w:name w:val="Pt148"/>
    <w:hidden/>
  </w:style>
  <w:style w:type="character" w:styleId="Pt149" w:customStyle="1">
    <w:name w:val="Pt149"/>
    <w:hidden/>
  </w:style>
  <w:style w:type="character" w:styleId="Pt150" w:customStyle="1">
    <w:name w:val="Pt150"/>
    <w:hidden/>
  </w:style>
  <w:style w:type="character" w:styleId="Pt151" w:customStyle="1">
    <w:name w:val="Pt151"/>
    <w:hidden/>
  </w:style>
  <w:style w:type="character" w:styleId="Pt157" w:customStyle="1">
    <w:name w:val="Pt157"/>
    <w:hidden/>
  </w:style>
  <w:style w:type="character" w:styleId="Pt158" w:customStyle="1">
    <w:name w:val="Pt158"/>
    <w:hidden/>
  </w:style>
  <w:style w:type="character" w:styleId="Pt159" w:customStyle="1">
    <w:name w:val="Pt159"/>
    <w:hidden/>
  </w:style>
  <w:style w:type="character" w:styleId="Pt160" w:customStyle="1">
    <w:name w:val="Pt160"/>
    <w:hidden/>
  </w:style>
  <w:style w:type="character" w:styleId="Pt161" w:customStyle="1">
    <w:name w:val="Pt161"/>
    <w:hidden/>
  </w:style>
  <w:style w:type="character" w:styleId="Pt162" w:customStyle="1">
    <w:name w:val="Pt162"/>
    <w:hidden/>
  </w:style>
  <w:style w:type="character" w:styleId="Pt163" w:customStyle="1">
    <w:name w:val="Pt163"/>
    <w:hidden/>
  </w:style>
  <w:style w:type="character" w:styleId="Pt1100000016" w:customStyle="1">
    <w:name w:val="Pt1100000016"/>
    <w:hidden/>
  </w:style>
  <w:style w:type="character" w:styleId="Pt1000000016" w:customStyle="1">
    <w:name w:val="Pt1000000016"/>
    <w:hidden/>
  </w:style>
  <w:style w:type="character" w:styleId="Pt1200000016" w:customStyle="1">
    <w:name w:val="Pt1200000016"/>
    <w:hidden/>
  </w:style>
  <w:style w:type="character" w:styleId="Pt1300000016" w:customStyle="1">
    <w:name w:val="Pt1300000016"/>
    <w:hidden/>
  </w:style>
  <w:style w:type="character" w:styleId="Pt1400000016" w:customStyle="1">
    <w:name w:val="Pt1400000016"/>
    <w:hidden/>
  </w:style>
  <w:style w:type="character" w:styleId="Pt1100000035" w:customStyle="1">
    <w:name w:val="Pt1100000035"/>
    <w:hidden/>
  </w:style>
  <w:style w:type="character" w:styleId="Pt1000000035" w:customStyle="1">
    <w:name w:val="Pt1000000035"/>
    <w:hidden/>
  </w:style>
  <w:style w:type="character" w:styleId="Pt1200000035" w:customStyle="1">
    <w:name w:val="Pt1200000035"/>
    <w:hidden/>
  </w:style>
  <w:style w:type="character" w:styleId="Pt1300000035" w:customStyle="1">
    <w:name w:val="Pt1300000035"/>
    <w:hidden/>
  </w:style>
  <w:style w:type="character" w:styleId="Pt1400000035" w:customStyle="1">
    <w:name w:val="Pt1400000035"/>
    <w:hidden/>
  </w:style>
  <w:style w:type="character" w:styleId="Pt1100000024" w:customStyle="1">
    <w:name w:val="Pt1100000024"/>
    <w:hidden/>
  </w:style>
  <w:style w:type="character" w:styleId="Pt1000000024" w:customStyle="1">
    <w:name w:val="Pt1000000024"/>
    <w:hidden/>
  </w:style>
  <w:style w:type="character" w:styleId="Pt1200000024" w:customStyle="1">
    <w:name w:val="Pt1200000024"/>
    <w:hidden/>
  </w:style>
  <w:style w:type="character" w:styleId="Pt1300000024" w:customStyle="1">
    <w:name w:val="Pt1300000024"/>
    <w:hidden/>
  </w:style>
  <w:style w:type="character" w:styleId="Pt1400000024" w:customStyle="1">
    <w:name w:val="Pt1400000024"/>
    <w:hidden/>
  </w:style>
  <w:style w:type="character" w:styleId="Pt1100000645" w:customStyle="1">
    <w:name w:val="Pt1100000645"/>
    <w:hidden/>
  </w:style>
  <w:style w:type="character" w:styleId="Pt1000000645" w:customStyle="1">
    <w:name w:val="Pt1000000645"/>
    <w:hidden/>
  </w:style>
  <w:style w:type="character" w:styleId="Pt1200000645" w:customStyle="1">
    <w:name w:val="Pt1200000645"/>
    <w:hidden/>
  </w:style>
  <w:style w:type="character" w:styleId="Pt1300000645" w:customStyle="1">
    <w:name w:val="Pt1300000645"/>
    <w:hidden/>
  </w:style>
  <w:style w:type="character" w:styleId="Pt1400000645" w:customStyle="1">
    <w:name w:val="Pt1400000645"/>
    <w:hidden/>
  </w:style>
  <w:style w:type="character" w:styleId="Pt1100000088" w:customStyle="1">
    <w:name w:val="Pt1100000088"/>
    <w:hidden/>
  </w:style>
  <w:style w:type="character" w:styleId="Pt1000000088" w:customStyle="1">
    <w:name w:val="Pt1000000088"/>
    <w:hidden/>
  </w:style>
  <w:style w:type="character" w:styleId="Pt1200000088" w:customStyle="1">
    <w:name w:val="Pt1200000088"/>
    <w:hidden/>
  </w:style>
  <w:style w:type="character" w:styleId="Pt1300000088" w:customStyle="1">
    <w:name w:val="Pt1300000088"/>
    <w:hidden/>
  </w:style>
  <w:style w:type="character" w:styleId="Pt1400000088" w:customStyle="1">
    <w:name w:val="Pt1400000088"/>
    <w:hidden/>
  </w:style>
  <w:style w:type="character" w:styleId="Pt1100000068" w:customStyle="1">
    <w:name w:val="Pt1100000068"/>
    <w:hidden/>
  </w:style>
  <w:style w:type="character" w:styleId="Pt1000000068" w:customStyle="1">
    <w:name w:val="Pt1000000068"/>
    <w:hidden/>
  </w:style>
  <w:style w:type="character" w:styleId="Pt1200000068" w:customStyle="1">
    <w:name w:val="Pt1200000068"/>
    <w:hidden/>
  </w:style>
  <w:style w:type="character" w:styleId="Pt1300000068" w:customStyle="1">
    <w:name w:val="Pt1300000068"/>
    <w:hidden/>
  </w:style>
  <w:style w:type="character" w:styleId="Pt1400000068" w:customStyle="1">
    <w:name w:val="Pt1400000068"/>
    <w:hidden/>
  </w:style>
  <w:style w:type="character" w:styleId="Pt1100000075" w:customStyle="1">
    <w:name w:val="Pt1100000075"/>
    <w:hidden/>
  </w:style>
  <w:style w:type="character" w:styleId="Pt1000000075" w:customStyle="1">
    <w:name w:val="Pt1000000075"/>
    <w:hidden/>
  </w:style>
  <w:style w:type="character" w:styleId="Pt1200000075" w:customStyle="1">
    <w:name w:val="Pt1200000075"/>
    <w:hidden/>
  </w:style>
  <w:style w:type="character" w:styleId="Pt1300000075" w:customStyle="1">
    <w:name w:val="Pt1300000075"/>
    <w:hidden/>
  </w:style>
  <w:style w:type="character" w:styleId="Pt1400000075" w:customStyle="1">
    <w:name w:val="Pt1400000075"/>
    <w:hidden/>
  </w:style>
  <w:style w:type="character" w:styleId="Pt1100000083" w:customStyle="1">
    <w:name w:val="Pt1100000083"/>
    <w:hidden/>
  </w:style>
  <w:style w:type="character" w:styleId="Pt1000000083" w:customStyle="1">
    <w:name w:val="Pt1000000083"/>
    <w:hidden/>
  </w:style>
  <w:style w:type="character" w:styleId="Pt1200000083" w:customStyle="1">
    <w:name w:val="Pt1200000083"/>
    <w:hidden/>
  </w:style>
  <w:style w:type="character" w:styleId="Pt1300000083" w:customStyle="1">
    <w:name w:val="Pt1300000083"/>
    <w:hidden/>
  </w:style>
  <w:style w:type="character" w:styleId="Pt1400000083" w:customStyle="1">
    <w:name w:val="Pt1400000083"/>
    <w:hidden/>
  </w:style>
  <w:style w:type="character" w:styleId="Pt1100000048" w:customStyle="1">
    <w:name w:val="Pt1100000048"/>
    <w:hidden/>
  </w:style>
  <w:style w:type="character" w:styleId="Pt1000000048" w:customStyle="1">
    <w:name w:val="Pt1000000048"/>
    <w:hidden/>
  </w:style>
  <w:style w:type="character" w:styleId="Pt1200000048" w:customStyle="1">
    <w:name w:val="Pt1200000048"/>
    <w:hidden/>
  </w:style>
  <w:style w:type="character" w:styleId="Pt1300000048" w:customStyle="1">
    <w:name w:val="Pt1300000048"/>
    <w:hidden/>
  </w:style>
  <w:style w:type="character" w:styleId="Pt1400000048" w:customStyle="1">
    <w:name w:val="Pt1400000048"/>
    <w:hidden/>
  </w:style>
  <w:style w:type="character" w:styleId="Pt1100000078" w:customStyle="1">
    <w:name w:val="Pt1100000078"/>
    <w:hidden/>
  </w:style>
  <w:style w:type="character" w:styleId="Pt1000000078" w:customStyle="1">
    <w:name w:val="Pt1000000078"/>
    <w:hidden/>
  </w:style>
  <w:style w:type="character" w:styleId="Pt1200000078" w:customStyle="1">
    <w:name w:val="Pt1200000078"/>
    <w:hidden/>
  </w:style>
  <w:style w:type="character" w:styleId="Pt1300000078" w:customStyle="1">
    <w:name w:val="Pt1300000078"/>
    <w:hidden/>
  </w:style>
  <w:style w:type="character" w:styleId="Pt1400000078" w:customStyle="1">
    <w:name w:val="Pt1400000078"/>
    <w:hidden/>
  </w:style>
  <w:style w:type="character" w:styleId="Pt1100000045" w:customStyle="1">
    <w:name w:val="Pt1100000045"/>
    <w:hidden/>
  </w:style>
  <w:style w:type="character" w:styleId="Pt1000000045" w:customStyle="1">
    <w:name w:val="Pt1000000045"/>
    <w:hidden/>
  </w:style>
  <w:style w:type="character" w:styleId="Pt1200000045" w:customStyle="1">
    <w:name w:val="Pt1200000045"/>
    <w:hidden/>
  </w:style>
  <w:style w:type="character" w:styleId="Pt1300000045" w:customStyle="1">
    <w:name w:val="Pt1300000045"/>
    <w:hidden/>
  </w:style>
  <w:style w:type="character" w:styleId="Pt1400000045" w:customStyle="1">
    <w:name w:val="Pt1400000045"/>
    <w:hidden/>
  </w:style>
  <w:style w:type="character" w:styleId="Pt1100000026" w:customStyle="1">
    <w:name w:val="Pt1100000026"/>
    <w:hidden/>
  </w:style>
  <w:style w:type="character" w:styleId="Pt1000000026" w:customStyle="1">
    <w:name w:val="Pt1000000026"/>
    <w:hidden/>
  </w:style>
  <w:style w:type="character" w:styleId="Pt1200000026" w:customStyle="1">
    <w:name w:val="Pt1200000026"/>
    <w:hidden/>
  </w:style>
  <w:style w:type="character" w:styleId="Pt1300000026" w:customStyle="1">
    <w:name w:val="Pt1300000026"/>
    <w:hidden/>
  </w:style>
  <w:style w:type="character" w:styleId="Pt1400000026" w:customStyle="1">
    <w:name w:val="Pt1400000026"/>
    <w:hidden/>
  </w:style>
  <w:style w:type="character" w:styleId="Pt1100000028" w:customStyle="1">
    <w:name w:val="Pt1100000028"/>
    <w:hidden/>
  </w:style>
  <w:style w:type="character" w:styleId="Pt1000000028" w:customStyle="1">
    <w:name w:val="Pt1000000028"/>
    <w:hidden/>
  </w:style>
  <w:style w:type="character" w:styleId="Pt1200000028" w:customStyle="1">
    <w:name w:val="Pt1200000028"/>
    <w:hidden/>
  </w:style>
  <w:style w:type="character" w:styleId="Pt1300000028" w:customStyle="1">
    <w:name w:val="Pt1300000028"/>
    <w:hidden/>
  </w:style>
  <w:style w:type="character" w:styleId="Pt1400000028" w:customStyle="1">
    <w:name w:val="Pt1400000028"/>
    <w:hidden/>
  </w:style>
  <w:style w:type="character" w:styleId="Pt1100000040" w:customStyle="1">
    <w:name w:val="Pt1100000040"/>
    <w:hidden/>
  </w:style>
  <w:style w:type="character" w:styleId="Pt1000000040" w:customStyle="1">
    <w:name w:val="Pt1000000040"/>
    <w:hidden/>
  </w:style>
  <w:style w:type="character" w:styleId="Pt1200000040" w:customStyle="1">
    <w:name w:val="Pt1200000040"/>
    <w:hidden/>
  </w:style>
  <w:style w:type="character" w:styleId="Pt1300000040" w:customStyle="1">
    <w:name w:val="Pt1300000040"/>
    <w:hidden/>
  </w:style>
  <w:style w:type="character" w:styleId="Pt1400000040" w:customStyle="1">
    <w:name w:val="Pt1400000040"/>
    <w:hidden/>
  </w:style>
  <w:style w:type="character" w:styleId="Pt1100000838" w:customStyle="1">
    <w:name w:val="Pt1100000838"/>
    <w:hidden/>
  </w:style>
  <w:style w:type="character" w:styleId="Pt1000000838" w:customStyle="1">
    <w:name w:val="Pt1000000838"/>
    <w:hidden/>
  </w:style>
  <w:style w:type="character" w:styleId="Pt1200000838" w:customStyle="1">
    <w:name w:val="Pt1200000838"/>
    <w:hidden/>
  </w:style>
  <w:style w:type="character" w:styleId="Pt1300000838" w:customStyle="1">
    <w:name w:val="Pt1300000838"/>
    <w:hidden/>
  </w:style>
  <w:style w:type="character" w:styleId="Pt1400000838" w:customStyle="1">
    <w:name w:val="Pt1400000838"/>
    <w:hidden/>
  </w:style>
  <w:style w:type="character" w:styleId="ListParagraphChar" w:customStyle="1">
    <w:name w:val="List Paragraph Char"/>
    <w:basedOn w:val="DefaultParagraphFont"/>
    <w:link w:val="ListParagraph"/>
    <w:rsid w:val="00F50A75"/>
  </w:style>
  <w:style w:type="paragraph" w:styleId="Title">
    <w:name w:val="Title"/>
    <w:basedOn w:val="Normal"/>
    <w:next w:val="Normal"/>
    <w:link w:val="TitleChar"/>
    <w:uiPriority w:val="10"/>
    <w:qFormat/>
    <w:rsid w:val="00304755"/>
    <w:pPr>
      <w:pBdr>
        <w:bottom w:val="single" w:color="5B9BD5" w:themeColor="accent1" w:sz="8" w:space="4"/>
      </w:pBdr>
      <w:spacing w:after="300" w:line="240" w:lineRule="auto"/>
      <w:contextualSpacing/>
      <w:jc w:val="center"/>
    </w:pPr>
    <w:rPr>
      <w:rFonts w:asciiTheme="minorBidi" w:hAnsiTheme="minorBidi" w:eastAsiaTheme="majorEastAsia" w:cstheme="majorBidi"/>
      <w:b/>
      <w:color w:val="323E4F" w:themeColor="text2" w:themeShade="BF"/>
      <w:spacing w:val="5"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04755"/>
    <w:rPr>
      <w:rFonts w:asciiTheme="minorBidi" w:hAnsiTheme="minorBidi" w:eastAsiaTheme="majorEastAsia" w:cstheme="majorBidi"/>
      <w:b/>
      <w:color w:val="323E4F" w:themeColor="text2" w:themeShade="BF"/>
      <w:spacing w:val="5"/>
      <w:kern w:val="28"/>
      <w:sz w:val="3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755"/>
    <w:pPr>
      <w:spacing w:after="120" w:line="264" w:lineRule="auto"/>
    </w:pPr>
    <w:rPr>
      <w:rFonts w:asciiTheme="minorBidi" w:hAnsiTheme="minorBidi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304755"/>
    <w:rPr>
      <w:rFonts w:asciiTheme="minorBidi" w:hAnsiTheme="minorBidi"/>
      <w:szCs w:val="20"/>
    </w:rPr>
  </w:style>
  <w:style w:type="table" w:styleId="TableGrid1" w:customStyle="1">
    <w:name w:val="Table Grid1"/>
    <w:basedOn w:val="TableNormal"/>
    <w:next w:val="TableGrid"/>
    <w:uiPriority w:val="39"/>
    <w:rsid w:val="00B63A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B63A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65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59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kaiha\Documents\Files\Research\Research%20Charters%20June%202018\Research%20Charter%20Review%202016%20-%20All%20Documents_files\Char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8" ma:contentTypeDescription="Create a new document." ma:contentTypeScope="" ma:versionID="0b04cc3d4577f089262de3010588d257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24fad0bfe6715c425d9553eb83cd23c4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FE15-C1EF-4349-9578-6770E4F15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8514-9E1B-46F0-8691-4E20FAD84772}"/>
</file>

<file path=customXml/itemProps3.xml><?xml version="1.0" encoding="utf-8"?>
<ds:datastoreItem xmlns:ds="http://schemas.openxmlformats.org/officeDocument/2006/customXml" ds:itemID="{3D6C5723-4D72-4F8F-887A-B2A5344B9BF4}">
  <ds:schemaRefs>
    <ds:schemaRef ds:uri="http://schemas.microsoft.com/office/2006/metadata/properties"/>
    <ds:schemaRef ds:uri="http://schemas.microsoft.com/office/infopath/2007/PartnerControls"/>
    <ds:schemaRef ds:uri="edc4bde8-5506-4b17-8d2d-040b43cddf87"/>
    <ds:schemaRef ds:uri="37efa90d-29bf-4688-a575-4aeafcc713bf"/>
  </ds:schemaRefs>
</ds:datastoreItem>
</file>

<file path=customXml/itemProps4.xml><?xml version="1.0" encoding="utf-8"?>
<ds:datastoreItem xmlns:ds="http://schemas.openxmlformats.org/officeDocument/2006/customXml" ds:itemID="{C58FB3CF-F6F9-4D80-A95B-849D08525F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Charter Template</ap:Template>
  <ap:Application>Microsoft Word for the web</ap:Application>
  <ap:DocSecurity>0</ap:DocSecurity>
  <ap:ScaleCrop>false</ap:ScaleCrop>
  <ap:Company>KAUST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Procedures Template</dc:title>
  <dc:creator>KITS</dc:creator>
  <lastModifiedBy>Mohammad Bahmaid</lastModifiedBy>
  <revision>9</revision>
  <lastPrinted>2020-02-04T12:44:00.0000000Z</lastPrinted>
  <dcterms:created xsi:type="dcterms:W3CDTF">2024-05-11T19:38:00.0000000Z</dcterms:created>
  <dcterms:modified xsi:type="dcterms:W3CDTF">2024-09-08T09:28:27.4862239Z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  <property fmtid="{D5CDD505-2E9C-101B-9397-08002B2CF9AE}" pid="3" name="MediaServiceImageTags">
    <vt:lpwstr/>
  </property>
</Properties>
</file>